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BCF" w:rsidRDefault="008C7BCF" w:rsidP="008C7BCF">
      <w:pPr>
        <w:shd w:val="clear" w:color="auto" w:fill="FFFFFF"/>
        <w:ind w:left="448" w:right="448"/>
        <w:jc w:val="center"/>
        <w:rPr>
          <w:b/>
          <w:bCs/>
          <w:color w:val="000000"/>
          <w:sz w:val="28"/>
          <w:szCs w:val="28"/>
          <w:lang w:val="uk-UA"/>
        </w:rPr>
      </w:pPr>
      <w:r>
        <w:rPr>
          <w:b/>
          <w:bCs/>
          <w:color w:val="000000"/>
          <w:sz w:val="28"/>
          <w:szCs w:val="28"/>
          <w:lang w:val="uk-UA"/>
        </w:rPr>
        <w:t>Опис вакансії</w:t>
      </w:r>
    </w:p>
    <w:p w:rsidR="008C7BCF" w:rsidRPr="00034F20" w:rsidRDefault="008C7BCF" w:rsidP="008C7BCF">
      <w:pPr>
        <w:shd w:val="clear" w:color="auto" w:fill="FFFFFF"/>
        <w:ind w:left="448" w:right="448"/>
        <w:jc w:val="center"/>
        <w:rPr>
          <w:color w:val="000000"/>
          <w:sz w:val="28"/>
          <w:szCs w:val="28"/>
          <w:lang w:val="uk-UA"/>
        </w:rPr>
      </w:pPr>
      <w:r w:rsidRPr="00034F20">
        <w:rPr>
          <w:iCs/>
          <w:color w:val="000000"/>
          <w:sz w:val="28"/>
          <w:szCs w:val="28"/>
          <w:lang w:val="uk-UA"/>
        </w:rPr>
        <w:t xml:space="preserve"> </w:t>
      </w:r>
    </w:p>
    <w:tbl>
      <w:tblPr>
        <w:tblW w:w="5219" w:type="pct"/>
        <w:tblCellMar>
          <w:left w:w="0" w:type="dxa"/>
          <w:right w:w="0" w:type="dxa"/>
        </w:tblCellMar>
        <w:tblLook w:val="00A0" w:firstRow="1" w:lastRow="0" w:firstColumn="1" w:lastColumn="0" w:noHBand="0" w:noVBand="0"/>
      </w:tblPr>
      <w:tblGrid>
        <w:gridCol w:w="530"/>
        <w:gridCol w:w="2903"/>
        <w:gridCol w:w="6634"/>
      </w:tblGrid>
      <w:tr w:rsidR="008C7BCF" w:rsidRPr="00556C0B" w:rsidTr="008C7BCF">
        <w:trPr>
          <w:trHeight w:val="1017"/>
          <w:tblHeader/>
        </w:trPr>
        <w:tc>
          <w:tcPr>
            <w:tcW w:w="3433"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8C7BCF" w:rsidRPr="008C7BCF" w:rsidRDefault="008C7BCF" w:rsidP="00AD0AB0">
            <w:pPr>
              <w:spacing w:after="150"/>
              <w:rPr>
                <w:b/>
                <w:lang w:val="uk-UA"/>
              </w:rPr>
            </w:pPr>
            <w:bookmarkStart w:id="0" w:name="n766"/>
            <w:bookmarkEnd w:id="0"/>
            <w:r w:rsidRPr="008C7BCF">
              <w:rPr>
                <w:b/>
                <w:lang w:val="uk-UA"/>
              </w:rPr>
              <w:t>Назва та категорія посади, стосовно якої прийнято рішення про необхідність призначення</w:t>
            </w:r>
          </w:p>
        </w:tc>
        <w:tc>
          <w:tcPr>
            <w:tcW w:w="6635" w:type="dxa"/>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8C7BCF" w:rsidRPr="008C7BCF" w:rsidRDefault="008C7BCF" w:rsidP="008C7BCF">
            <w:pPr>
              <w:spacing w:after="150"/>
              <w:jc w:val="both"/>
              <w:rPr>
                <w:b/>
                <w:iCs/>
                <w:color w:val="000000"/>
                <w:lang w:val="uk-UA"/>
              </w:rPr>
            </w:pPr>
            <w:r w:rsidRPr="008C7BCF">
              <w:rPr>
                <w:b/>
                <w:lang w:val="uk-UA"/>
              </w:rPr>
              <w:t>Консультант суду (по роботі з персоналом) Бережанського районного суду Тернопільської області, посада державної служби категорії  «В» .</w:t>
            </w:r>
          </w:p>
        </w:tc>
      </w:tr>
      <w:tr w:rsidR="008C7BCF" w:rsidRPr="00BF18AB" w:rsidTr="008C7BCF">
        <w:trPr>
          <w:trHeight w:val="605"/>
        </w:trPr>
        <w:tc>
          <w:tcPr>
            <w:tcW w:w="3433" w:type="dxa"/>
            <w:gridSpan w:val="2"/>
            <w:tcBorders>
              <w:top w:val="single" w:sz="2" w:space="0" w:color="auto"/>
              <w:left w:val="single" w:sz="2" w:space="0" w:color="auto"/>
              <w:bottom w:val="single" w:sz="2" w:space="0" w:color="auto"/>
              <w:right w:val="single" w:sz="2" w:space="0" w:color="auto"/>
            </w:tcBorders>
          </w:tcPr>
          <w:p w:rsidR="008C7BCF" w:rsidRPr="00034F20" w:rsidRDefault="008C7BCF" w:rsidP="00AD0AB0">
            <w:pPr>
              <w:spacing w:after="150"/>
              <w:rPr>
                <w:lang w:val="uk-UA"/>
              </w:rPr>
            </w:pPr>
            <w:r w:rsidRPr="00034F20">
              <w:rPr>
                <w:lang w:val="uk-UA"/>
              </w:rPr>
              <w:t>Посадові обов’язки</w:t>
            </w:r>
          </w:p>
        </w:tc>
        <w:tc>
          <w:tcPr>
            <w:tcW w:w="6635" w:type="dxa"/>
            <w:tcBorders>
              <w:top w:val="single" w:sz="2" w:space="0" w:color="auto"/>
              <w:left w:val="single" w:sz="2" w:space="0" w:color="auto"/>
              <w:bottom w:val="single" w:sz="2" w:space="0" w:color="auto"/>
              <w:right w:val="single" w:sz="2" w:space="0" w:color="auto"/>
            </w:tcBorders>
          </w:tcPr>
          <w:p w:rsidR="008C7BCF" w:rsidRPr="003C2970" w:rsidRDefault="008C7BCF" w:rsidP="00AD0AB0">
            <w:pPr>
              <w:jc w:val="center"/>
              <w:rPr>
                <w:b/>
                <w:lang w:val="uk-UA"/>
              </w:rPr>
            </w:pPr>
            <w:r w:rsidRPr="003C2970">
              <w:rPr>
                <w:b/>
                <w:lang w:val="uk-UA"/>
              </w:rPr>
              <w:t>2. Завдання та обов'язки</w:t>
            </w:r>
          </w:p>
          <w:p w:rsidR="008C7BCF" w:rsidRPr="003C2970" w:rsidRDefault="008C7BCF" w:rsidP="00AD0AB0">
            <w:pPr>
              <w:jc w:val="both"/>
              <w:rPr>
                <w:lang w:val="uk-UA"/>
              </w:rPr>
            </w:pPr>
            <w:r w:rsidRPr="003C2970">
              <w:t xml:space="preserve">1. </w:t>
            </w:r>
            <w:proofErr w:type="spellStart"/>
            <w:r w:rsidRPr="003C2970">
              <w:t>Бере</w:t>
            </w:r>
            <w:proofErr w:type="spellEnd"/>
            <w:r w:rsidRPr="003C2970">
              <w:t xml:space="preserve"> участь </w:t>
            </w:r>
            <w:proofErr w:type="gramStart"/>
            <w:r w:rsidRPr="003C2970">
              <w:t xml:space="preserve">у </w:t>
            </w:r>
            <w:proofErr w:type="spellStart"/>
            <w:r w:rsidRPr="003C2970">
              <w:t>зд</w:t>
            </w:r>
            <w:proofErr w:type="gramEnd"/>
            <w:r w:rsidRPr="003C2970">
              <w:t>ійсненні</w:t>
            </w:r>
            <w:proofErr w:type="spellEnd"/>
            <w:r w:rsidRPr="003C2970">
              <w:t xml:space="preserve"> </w:t>
            </w:r>
            <w:proofErr w:type="spellStart"/>
            <w:r w:rsidRPr="003C2970">
              <w:t>заходів</w:t>
            </w:r>
            <w:proofErr w:type="spellEnd"/>
            <w:r w:rsidRPr="003C2970">
              <w:t xml:space="preserve"> </w:t>
            </w:r>
            <w:proofErr w:type="spellStart"/>
            <w:r w:rsidRPr="003C2970">
              <w:t>щодо</w:t>
            </w:r>
            <w:proofErr w:type="spellEnd"/>
            <w:r w:rsidRPr="003C2970">
              <w:t xml:space="preserve"> </w:t>
            </w:r>
            <w:proofErr w:type="spellStart"/>
            <w:r w:rsidRPr="003C2970">
              <w:t>реалізації</w:t>
            </w:r>
            <w:proofErr w:type="spellEnd"/>
            <w:r w:rsidRPr="003C2970">
              <w:t xml:space="preserve"> </w:t>
            </w:r>
            <w:proofErr w:type="spellStart"/>
            <w:r w:rsidRPr="003C2970">
              <w:t>державної</w:t>
            </w:r>
            <w:proofErr w:type="spellEnd"/>
            <w:r w:rsidRPr="003C2970">
              <w:t xml:space="preserve"> </w:t>
            </w:r>
            <w:proofErr w:type="spellStart"/>
            <w:r w:rsidRPr="003C2970">
              <w:t>політики</w:t>
            </w:r>
            <w:proofErr w:type="spellEnd"/>
            <w:r w:rsidRPr="003C2970">
              <w:t xml:space="preserve"> з </w:t>
            </w:r>
            <w:proofErr w:type="spellStart"/>
            <w:r w:rsidRPr="003C2970">
              <w:t>кадрових</w:t>
            </w:r>
            <w:proofErr w:type="spellEnd"/>
            <w:r w:rsidRPr="003C2970">
              <w:t xml:space="preserve"> </w:t>
            </w:r>
            <w:proofErr w:type="spellStart"/>
            <w:r w:rsidRPr="003C2970">
              <w:t>питань</w:t>
            </w:r>
            <w:proofErr w:type="spellEnd"/>
            <w:r w:rsidRPr="003C2970">
              <w:t xml:space="preserve"> в </w:t>
            </w:r>
            <w:proofErr w:type="spellStart"/>
            <w:r w:rsidRPr="003C2970">
              <w:t>апараті</w:t>
            </w:r>
            <w:proofErr w:type="spellEnd"/>
            <w:r w:rsidRPr="003C2970">
              <w:t xml:space="preserve"> суду. </w:t>
            </w:r>
          </w:p>
          <w:p w:rsidR="008C7BCF" w:rsidRPr="003C2970" w:rsidRDefault="008C7BCF" w:rsidP="00AD0AB0">
            <w:pPr>
              <w:jc w:val="both"/>
              <w:rPr>
                <w:lang w:val="uk-UA"/>
              </w:rPr>
            </w:pPr>
            <w:r w:rsidRPr="003C2970">
              <w:rPr>
                <w:lang w:val="uk-UA"/>
              </w:rPr>
              <w:t xml:space="preserve">2. Аналізує практику застосування законодавчих і нормативних актів з питань проведення державної кадрової політики в апараті суду, готує пропозиції щодо її поліпшення. </w:t>
            </w:r>
          </w:p>
          <w:p w:rsidR="008C7BCF" w:rsidRPr="003C2970" w:rsidRDefault="008C7BCF" w:rsidP="00AD0AB0">
            <w:pPr>
              <w:jc w:val="both"/>
              <w:rPr>
                <w:lang w:val="uk-UA"/>
              </w:rPr>
            </w:pPr>
            <w:r w:rsidRPr="003C2970">
              <w:rPr>
                <w:lang w:val="uk-UA"/>
              </w:rPr>
              <w:t xml:space="preserve">3. Готує проекти наказів про призначення на посади в апарат суду, переведення на інші посади, звільнення з посад, надання відпусток, про відрядження та з інших кадрових питань, здійснює їх реєстрацію. </w:t>
            </w:r>
          </w:p>
          <w:p w:rsidR="008C7BCF" w:rsidRPr="003C2970" w:rsidRDefault="008C7BCF" w:rsidP="00AD0AB0">
            <w:pPr>
              <w:jc w:val="both"/>
              <w:rPr>
                <w:lang w:val="uk-UA"/>
              </w:rPr>
            </w:pPr>
            <w:r w:rsidRPr="003C2970">
              <w:rPr>
                <w:lang w:val="uk-UA"/>
              </w:rPr>
              <w:t>4</w:t>
            </w:r>
            <w:r w:rsidRPr="003C2970">
              <w:t>.</w:t>
            </w:r>
            <w:r w:rsidRPr="003C2970">
              <w:rPr>
                <w:lang w:val="uk-UA"/>
              </w:rPr>
              <w:t xml:space="preserve"> </w:t>
            </w:r>
            <w:proofErr w:type="spellStart"/>
            <w:r w:rsidRPr="003C2970">
              <w:t>Готує</w:t>
            </w:r>
            <w:proofErr w:type="spellEnd"/>
            <w:r w:rsidRPr="003C2970">
              <w:t xml:space="preserve"> та </w:t>
            </w:r>
            <w:proofErr w:type="spellStart"/>
            <w:r w:rsidRPr="003C2970">
              <w:t>контролює</w:t>
            </w:r>
            <w:proofErr w:type="spellEnd"/>
            <w:r w:rsidRPr="003C2970">
              <w:t xml:space="preserve"> </w:t>
            </w:r>
            <w:proofErr w:type="spellStart"/>
            <w:r w:rsidRPr="003C2970">
              <w:t>документацію</w:t>
            </w:r>
            <w:proofErr w:type="spellEnd"/>
            <w:r w:rsidRPr="003C2970">
              <w:t xml:space="preserve"> для </w:t>
            </w:r>
            <w:proofErr w:type="spellStart"/>
            <w:r w:rsidRPr="003C2970">
              <w:t>продовження</w:t>
            </w:r>
            <w:proofErr w:type="spellEnd"/>
            <w:r w:rsidRPr="003C2970">
              <w:t xml:space="preserve"> </w:t>
            </w:r>
            <w:proofErr w:type="spellStart"/>
            <w:r w:rsidRPr="003C2970">
              <w:t>терміну</w:t>
            </w:r>
            <w:proofErr w:type="spellEnd"/>
            <w:r w:rsidRPr="003C2970">
              <w:t xml:space="preserve"> </w:t>
            </w:r>
            <w:proofErr w:type="spellStart"/>
            <w:r w:rsidRPr="003C2970">
              <w:t>перебування</w:t>
            </w:r>
            <w:proofErr w:type="spellEnd"/>
            <w:r w:rsidRPr="003C2970">
              <w:t xml:space="preserve"> на </w:t>
            </w:r>
            <w:proofErr w:type="spellStart"/>
            <w:r w:rsidRPr="003C2970">
              <w:t>державній</w:t>
            </w:r>
            <w:proofErr w:type="spellEnd"/>
            <w:r w:rsidRPr="003C2970">
              <w:t xml:space="preserve"> </w:t>
            </w:r>
            <w:proofErr w:type="spellStart"/>
            <w:r w:rsidRPr="003C2970">
              <w:t>службі</w:t>
            </w:r>
            <w:proofErr w:type="spellEnd"/>
            <w:r w:rsidRPr="003C2970">
              <w:t xml:space="preserve"> </w:t>
            </w:r>
            <w:proofErr w:type="spellStart"/>
            <w:r w:rsidRPr="003C2970">
              <w:t>працівникам</w:t>
            </w:r>
            <w:proofErr w:type="spellEnd"/>
            <w:r w:rsidRPr="003C2970">
              <w:t xml:space="preserve"> </w:t>
            </w:r>
            <w:proofErr w:type="spellStart"/>
            <w:r w:rsidRPr="003C2970">
              <w:t>апарату</w:t>
            </w:r>
            <w:proofErr w:type="spellEnd"/>
            <w:r w:rsidRPr="003C2970">
              <w:t xml:space="preserve"> суду в </w:t>
            </w:r>
            <w:proofErr w:type="spellStart"/>
            <w:r w:rsidRPr="003C2970">
              <w:t>установленому</w:t>
            </w:r>
            <w:proofErr w:type="spellEnd"/>
            <w:r w:rsidRPr="003C2970">
              <w:t xml:space="preserve"> </w:t>
            </w:r>
            <w:proofErr w:type="spellStart"/>
            <w:r w:rsidRPr="003C2970">
              <w:t>законодавством</w:t>
            </w:r>
            <w:proofErr w:type="spellEnd"/>
            <w:r w:rsidRPr="003C2970">
              <w:t xml:space="preserve"> порядку</w:t>
            </w:r>
          </w:p>
          <w:p w:rsidR="008C7BCF" w:rsidRPr="003C2970" w:rsidRDefault="008C7BCF" w:rsidP="00AD0AB0">
            <w:pPr>
              <w:jc w:val="both"/>
            </w:pPr>
            <w:r w:rsidRPr="003C2970">
              <w:rPr>
                <w:lang w:val="uk-UA"/>
              </w:rPr>
              <w:t>5</w:t>
            </w:r>
            <w:r w:rsidRPr="003C2970">
              <w:t xml:space="preserve">. </w:t>
            </w:r>
            <w:proofErr w:type="spellStart"/>
            <w:r w:rsidRPr="003C2970">
              <w:t>Готує</w:t>
            </w:r>
            <w:proofErr w:type="spellEnd"/>
            <w:r w:rsidRPr="003C2970">
              <w:t xml:space="preserve"> </w:t>
            </w:r>
            <w:proofErr w:type="spellStart"/>
            <w:r w:rsidRPr="003C2970">
              <w:t>матеріали</w:t>
            </w:r>
            <w:proofErr w:type="spellEnd"/>
            <w:r w:rsidRPr="003C2970">
              <w:t xml:space="preserve"> для </w:t>
            </w:r>
            <w:proofErr w:type="spellStart"/>
            <w:r w:rsidRPr="003C2970">
              <w:t>проведення</w:t>
            </w:r>
            <w:proofErr w:type="spellEnd"/>
            <w:r w:rsidRPr="003C2970">
              <w:t xml:space="preserve"> </w:t>
            </w:r>
            <w:proofErr w:type="gramStart"/>
            <w:r w:rsidRPr="003C2970">
              <w:t>конкурсного</w:t>
            </w:r>
            <w:proofErr w:type="gramEnd"/>
            <w:r w:rsidRPr="003C2970">
              <w:t xml:space="preserve"> </w:t>
            </w:r>
            <w:proofErr w:type="spellStart"/>
            <w:r w:rsidRPr="003C2970">
              <w:t>відбору</w:t>
            </w:r>
            <w:proofErr w:type="spellEnd"/>
            <w:r w:rsidRPr="003C2970">
              <w:t xml:space="preserve"> на посади </w:t>
            </w:r>
            <w:proofErr w:type="spellStart"/>
            <w:r w:rsidRPr="003C2970">
              <w:t>державних</w:t>
            </w:r>
            <w:proofErr w:type="spellEnd"/>
            <w:r w:rsidRPr="003C2970">
              <w:t xml:space="preserve"> </w:t>
            </w:r>
            <w:proofErr w:type="spellStart"/>
            <w:r w:rsidRPr="003C2970">
              <w:t>службовців</w:t>
            </w:r>
            <w:proofErr w:type="spellEnd"/>
            <w:r w:rsidRPr="003C2970">
              <w:t xml:space="preserve"> </w:t>
            </w:r>
            <w:proofErr w:type="spellStart"/>
            <w:r w:rsidRPr="003C2970">
              <w:t>апарату</w:t>
            </w:r>
            <w:proofErr w:type="spellEnd"/>
            <w:r w:rsidRPr="003C2970">
              <w:t xml:space="preserve"> суду, </w:t>
            </w:r>
            <w:proofErr w:type="spellStart"/>
            <w:r w:rsidRPr="003C2970">
              <w:t>проведення</w:t>
            </w:r>
            <w:proofErr w:type="spellEnd"/>
            <w:r w:rsidRPr="003C2970">
              <w:t xml:space="preserve"> </w:t>
            </w:r>
            <w:r w:rsidRPr="003C2970">
              <w:rPr>
                <w:lang w:val="uk-UA"/>
              </w:rPr>
              <w:t xml:space="preserve">оцінювання результатів службової діяльності </w:t>
            </w:r>
            <w:r w:rsidRPr="003C2970">
              <w:t xml:space="preserve"> </w:t>
            </w:r>
            <w:proofErr w:type="spellStart"/>
            <w:r w:rsidRPr="003C2970">
              <w:t>державн</w:t>
            </w:r>
            <w:r w:rsidRPr="003C2970">
              <w:rPr>
                <w:lang w:val="uk-UA"/>
              </w:rPr>
              <w:t>их</w:t>
            </w:r>
            <w:proofErr w:type="spellEnd"/>
            <w:r w:rsidRPr="003C2970">
              <w:t xml:space="preserve"> </w:t>
            </w:r>
            <w:proofErr w:type="spellStart"/>
            <w:r w:rsidRPr="003C2970">
              <w:t>службовц</w:t>
            </w:r>
            <w:r w:rsidRPr="003C2970">
              <w:rPr>
                <w:lang w:val="uk-UA"/>
              </w:rPr>
              <w:t>ів</w:t>
            </w:r>
            <w:proofErr w:type="spellEnd"/>
            <w:r w:rsidRPr="003C2970">
              <w:t xml:space="preserve"> </w:t>
            </w:r>
            <w:proofErr w:type="spellStart"/>
            <w:r w:rsidRPr="003C2970">
              <w:t>апарату</w:t>
            </w:r>
            <w:proofErr w:type="spellEnd"/>
            <w:r w:rsidRPr="003C2970">
              <w:t xml:space="preserve"> суду. </w:t>
            </w:r>
          </w:p>
          <w:p w:rsidR="008C7BCF" w:rsidRPr="003C2970" w:rsidRDefault="008C7BCF" w:rsidP="00AD0AB0">
            <w:pPr>
              <w:jc w:val="both"/>
            </w:pPr>
            <w:r w:rsidRPr="003C2970">
              <w:rPr>
                <w:lang w:val="uk-UA"/>
              </w:rPr>
              <w:t>6</w:t>
            </w:r>
            <w:r w:rsidRPr="003C2970">
              <w:t xml:space="preserve">. </w:t>
            </w:r>
            <w:proofErr w:type="spellStart"/>
            <w:r w:rsidRPr="003C2970">
              <w:t>Здійснює</w:t>
            </w:r>
            <w:proofErr w:type="spellEnd"/>
            <w:r w:rsidRPr="003C2970">
              <w:t xml:space="preserve"> </w:t>
            </w:r>
            <w:proofErr w:type="spellStart"/>
            <w:r w:rsidRPr="003C2970">
              <w:t>вивчення</w:t>
            </w:r>
            <w:proofErr w:type="spellEnd"/>
            <w:r w:rsidRPr="003C2970">
              <w:t xml:space="preserve"> та </w:t>
            </w:r>
            <w:proofErr w:type="spellStart"/>
            <w:r w:rsidRPr="003C2970">
              <w:t>оформлення</w:t>
            </w:r>
            <w:proofErr w:type="spellEnd"/>
            <w:r w:rsidRPr="003C2970">
              <w:t xml:space="preserve"> </w:t>
            </w:r>
            <w:proofErr w:type="spellStart"/>
            <w:r w:rsidRPr="003C2970">
              <w:t>матеріалів</w:t>
            </w:r>
            <w:proofErr w:type="spellEnd"/>
            <w:r w:rsidRPr="003C2970">
              <w:t xml:space="preserve"> </w:t>
            </w:r>
            <w:proofErr w:type="spellStart"/>
            <w:r w:rsidRPr="003C2970">
              <w:t>осіб</w:t>
            </w:r>
            <w:proofErr w:type="spellEnd"/>
            <w:r w:rsidRPr="003C2970">
              <w:t xml:space="preserve">, </w:t>
            </w:r>
            <w:proofErr w:type="spellStart"/>
            <w:r w:rsidRPr="003C2970">
              <w:t>які</w:t>
            </w:r>
            <w:proofErr w:type="spellEnd"/>
            <w:r w:rsidRPr="003C2970">
              <w:t xml:space="preserve"> </w:t>
            </w:r>
            <w:proofErr w:type="spellStart"/>
            <w:r w:rsidRPr="003C2970">
              <w:t>претендують</w:t>
            </w:r>
            <w:proofErr w:type="spellEnd"/>
            <w:r w:rsidRPr="003C2970">
              <w:t xml:space="preserve"> на </w:t>
            </w:r>
            <w:proofErr w:type="spellStart"/>
            <w:r w:rsidRPr="003C2970">
              <w:t>зайняття</w:t>
            </w:r>
            <w:proofErr w:type="spellEnd"/>
            <w:r w:rsidRPr="003C2970">
              <w:t xml:space="preserve"> посад в </w:t>
            </w:r>
            <w:proofErr w:type="spellStart"/>
            <w:r w:rsidRPr="003C2970">
              <w:t>апараті</w:t>
            </w:r>
            <w:proofErr w:type="spellEnd"/>
            <w:r w:rsidRPr="003C2970">
              <w:t xml:space="preserve"> суду, </w:t>
            </w:r>
            <w:proofErr w:type="spellStart"/>
            <w:r w:rsidRPr="003C2970">
              <w:t>попереджує</w:t>
            </w:r>
            <w:proofErr w:type="spellEnd"/>
            <w:r w:rsidRPr="003C2970">
              <w:t xml:space="preserve"> </w:t>
            </w:r>
            <w:proofErr w:type="spellStart"/>
            <w:r w:rsidRPr="003C2970">
              <w:t>їх</w:t>
            </w:r>
            <w:proofErr w:type="spellEnd"/>
            <w:r w:rsidRPr="003C2970">
              <w:t xml:space="preserve"> про </w:t>
            </w:r>
            <w:proofErr w:type="spellStart"/>
            <w:r w:rsidRPr="003C2970">
              <w:t>встановлені</w:t>
            </w:r>
            <w:proofErr w:type="spellEnd"/>
            <w:r w:rsidRPr="003C2970">
              <w:t xml:space="preserve"> </w:t>
            </w:r>
            <w:proofErr w:type="spellStart"/>
            <w:r w:rsidRPr="003C2970">
              <w:t>законодавством</w:t>
            </w:r>
            <w:proofErr w:type="spellEnd"/>
            <w:r w:rsidRPr="003C2970">
              <w:t xml:space="preserve"> </w:t>
            </w:r>
            <w:proofErr w:type="spellStart"/>
            <w:r w:rsidRPr="003C2970">
              <w:t>обмеження</w:t>
            </w:r>
            <w:proofErr w:type="spellEnd"/>
            <w:r w:rsidRPr="003C2970">
              <w:t xml:space="preserve">, </w:t>
            </w:r>
            <w:proofErr w:type="spellStart"/>
            <w:proofErr w:type="gramStart"/>
            <w:r w:rsidRPr="003C2970">
              <w:t>пов'язан</w:t>
            </w:r>
            <w:proofErr w:type="gramEnd"/>
            <w:r w:rsidRPr="003C2970">
              <w:t>і</w:t>
            </w:r>
            <w:proofErr w:type="spellEnd"/>
            <w:r w:rsidRPr="003C2970">
              <w:t xml:space="preserve"> з </w:t>
            </w:r>
            <w:proofErr w:type="spellStart"/>
            <w:r w:rsidRPr="003C2970">
              <w:t>прийняттям</w:t>
            </w:r>
            <w:proofErr w:type="spellEnd"/>
            <w:r w:rsidRPr="003C2970">
              <w:t xml:space="preserve"> на </w:t>
            </w:r>
            <w:proofErr w:type="spellStart"/>
            <w:r w:rsidRPr="003C2970">
              <w:t>державну</w:t>
            </w:r>
            <w:proofErr w:type="spellEnd"/>
            <w:r w:rsidRPr="003C2970">
              <w:t xml:space="preserve"> службу та </w:t>
            </w:r>
            <w:proofErr w:type="spellStart"/>
            <w:r w:rsidRPr="003C2970">
              <w:t>проходженням</w:t>
            </w:r>
            <w:proofErr w:type="spellEnd"/>
            <w:r w:rsidRPr="003C2970">
              <w:t xml:space="preserve"> </w:t>
            </w:r>
            <w:proofErr w:type="spellStart"/>
            <w:r w:rsidRPr="003C2970">
              <w:t>державної</w:t>
            </w:r>
            <w:proofErr w:type="spellEnd"/>
            <w:r w:rsidRPr="003C2970">
              <w:t xml:space="preserve"> </w:t>
            </w:r>
            <w:proofErr w:type="spellStart"/>
            <w:r w:rsidRPr="003C2970">
              <w:t>служби</w:t>
            </w:r>
            <w:proofErr w:type="spellEnd"/>
            <w:r w:rsidRPr="003C2970">
              <w:t xml:space="preserve">, </w:t>
            </w:r>
            <w:proofErr w:type="spellStart"/>
            <w:r w:rsidRPr="003C2970">
              <w:t>ознайомлює</w:t>
            </w:r>
            <w:proofErr w:type="spellEnd"/>
            <w:r w:rsidRPr="003C2970">
              <w:t xml:space="preserve"> </w:t>
            </w:r>
            <w:proofErr w:type="spellStart"/>
            <w:r w:rsidRPr="003C2970">
              <w:t>із</w:t>
            </w:r>
            <w:proofErr w:type="spellEnd"/>
            <w:r w:rsidRPr="003C2970">
              <w:t xml:space="preserve"> </w:t>
            </w:r>
            <w:proofErr w:type="spellStart"/>
            <w:r w:rsidRPr="003C2970">
              <w:t>Загальними</w:t>
            </w:r>
            <w:proofErr w:type="spellEnd"/>
            <w:r w:rsidRPr="003C2970">
              <w:t xml:space="preserve"> правилами </w:t>
            </w:r>
            <w:proofErr w:type="spellStart"/>
            <w:r w:rsidRPr="003C2970">
              <w:t>поведінки</w:t>
            </w:r>
            <w:proofErr w:type="spellEnd"/>
            <w:r w:rsidRPr="003C2970">
              <w:t xml:space="preserve"> державного </w:t>
            </w:r>
            <w:proofErr w:type="spellStart"/>
            <w:r w:rsidRPr="003C2970">
              <w:t>службовця</w:t>
            </w:r>
            <w:proofErr w:type="spellEnd"/>
            <w:r w:rsidRPr="003C2970">
              <w:rPr>
                <w:lang w:val="uk-UA"/>
              </w:rPr>
              <w:t>,</w:t>
            </w:r>
            <w:r w:rsidRPr="003C2970">
              <w:rPr>
                <w:color w:val="000000"/>
                <w:spacing w:val="5"/>
                <w:lang w:val="uk-UA"/>
              </w:rPr>
              <w:t xml:space="preserve"> Правилами поведінки працівника суду</w:t>
            </w:r>
            <w:r w:rsidRPr="003C2970">
              <w:t xml:space="preserve">, </w:t>
            </w:r>
            <w:r w:rsidRPr="003C2970">
              <w:rPr>
                <w:lang w:val="uk-UA"/>
              </w:rPr>
              <w:t>умовами проведення спеціальної перевірки.</w:t>
            </w:r>
            <w:r w:rsidRPr="003C2970">
              <w:t xml:space="preserve"> </w:t>
            </w:r>
          </w:p>
          <w:p w:rsidR="008C7BCF" w:rsidRPr="003C2970" w:rsidRDefault="008C7BCF" w:rsidP="00AD0AB0">
            <w:pPr>
              <w:jc w:val="both"/>
            </w:pPr>
            <w:r w:rsidRPr="003C2970">
              <w:rPr>
                <w:lang w:val="uk-UA"/>
              </w:rPr>
              <w:t>7</w:t>
            </w:r>
            <w:r w:rsidRPr="003C2970">
              <w:t xml:space="preserve">. </w:t>
            </w:r>
            <w:proofErr w:type="spellStart"/>
            <w:r w:rsidRPr="003C2970">
              <w:t>Забезпечує</w:t>
            </w:r>
            <w:proofErr w:type="spellEnd"/>
            <w:r w:rsidRPr="003C2970">
              <w:t xml:space="preserve"> </w:t>
            </w:r>
            <w:proofErr w:type="spellStart"/>
            <w:r w:rsidRPr="003C2970">
              <w:t>збі</w:t>
            </w:r>
            <w:proofErr w:type="gramStart"/>
            <w:r w:rsidRPr="003C2970">
              <w:t>р</w:t>
            </w:r>
            <w:proofErr w:type="spellEnd"/>
            <w:proofErr w:type="gramEnd"/>
            <w:r w:rsidRPr="003C2970">
              <w:t xml:space="preserve"> </w:t>
            </w:r>
            <w:proofErr w:type="spellStart"/>
            <w:r w:rsidRPr="003C2970">
              <w:t>інформації</w:t>
            </w:r>
            <w:proofErr w:type="spellEnd"/>
            <w:r w:rsidRPr="003C2970">
              <w:t xml:space="preserve"> та </w:t>
            </w:r>
            <w:proofErr w:type="spellStart"/>
            <w:r w:rsidRPr="003C2970">
              <w:t>складає</w:t>
            </w:r>
            <w:proofErr w:type="spellEnd"/>
            <w:r w:rsidRPr="003C2970">
              <w:t xml:space="preserve"> </w:t>
            </w:r>
            <w:proofErr w:type="spellStart"/>
            <w:r w:rsidRPr="003C2970">
              <w:t>графік</w:t>
            </w:r>
            <w:proofErr w:type="spellEnd"/>
            <w:r w:rsidRPr="003C2970">
              <w:t xml:space="preserve"> </w:t>
            </w:r>
            <w:proofErr w:type="spellStart"/>
            <w:r w:rsidRPr="003C2970">
              <w:t>відпусток</w:t>
            </w:r>
            <w:proofErr w:type="spellEnd"/>
            <w:r w:rsidRPr="003C2970">
              <w:t xml:space="preserve"> </w:t>
            </w:r>
            <w:proofErr w:type="spellStart"/>
            <w:r w:rsidRPr="003C2970">
              <w:t>суддів</w:t>
            </w:r>
            <w:proofErr w:type="spellEnd"/>
            <w:r w:rsidRPr="003C2970">
              <w:t xml:space="preserve"> та </w:t>
            </w:r>
            <w:proofErr w:type="spellStart"/>
            <w:r w:rsidRPr="003C2970">
              <w:t>працівників</w:t>
            </w:r>
            <w:proofErr w:type="spellEnd"/>
            <w:r w:rsidRPr="003C2970">
              <w:t xml:space="preserve"> </w:t>
            </w:r>
            <w:proofErr w:type="spellStart"/>
            <w:r w:rsidRPr="003C2970">
              <w:t>апарату</w:t>
            </w:r>
            <w:proofErr w:type="spellEnd"/>
            <w:r w:rsidRPr="003C2970">
              <w:t xml:space="preserve"> суду, </w:t>
            </w:r>
            <w:proofErr w:type="spellStart"/>
            <w:r w:rsidRPr="003C2970">
              <w:t>контролює</w:t>
            </w:r>
            <w:proofErr w:type="spellEnd"/>
            <w:r w:rsidRPr="003C2970">
              <w:t xml:space="preserve"> </w:t>
            </w:r>
            <w:proofErr w:type="spellStart"/>
            <w:r w:rsidRPr="003C2970">
              <w:t>його</w:t>
            </w:r>
            <w:proofErr w:type="spellEnd"/>
            <w:r w:rsidRPr="003C2970">
              <w:t xml:space="preserve"> </w:t>
            </w:r>
            <w:proofErr w:type="spellStart"/>
            <w:r w:rsidRPr="003C2970">
              <w:t>виконання</w:t>
            </w:r>
            <w:proofErr w:type="spellEnd"/>
            <w:r w:rsidRPr="003C2970">
              <w:t xml:space="preserve">. </w:t>
            </w:r>
          </w:p>
          <w:p w:rsidR="008C7BCF" w:rsidRPr="003C2970" w:rsidRDefault="008C7BCF" w:rsidP="00AD0AB0">
            <w:pPr>
              <w:jc w:val="both"/>
            </w:pPr>
            <w:r w:rsidRPr="003C2970">
              <w:rPr>
                <w:lang w:val="uk-UA"/>
              </w:rPr>
              <w:t>8</w:t>
            </w:r>
            <w:r w:rsidRPr="003C2970">
              <w:t xml:space="preserve">. Проводить роботу з </w:t>
            </w:r>
            <w:proofErr w:type="spellStart"/>
            <w:proofErr w:type="gramStart"/>
            <w:r w:rsidRPr="003C2970">
              <w:t>обл</w:t>
            </w:r>
            <w:proofErr w:type="gramEnd"/>
            <w:r w:rsidRPr="003C2970">
              <w:t>іку</w:t>
            </w:r>
            <w:proofErr w:type="spellEnd"/>
            <w:r w:rsidRPr="003C2970">
              <w:t xml:space="preserve">, </w:t>
            </w:r>
            <w:proofErr w:type="spellStart"/>
            <w:r w:rsidRPr="003C2970">
              <w:t>зберігання</w:t>
            </w:r>
            <w:proofErr w:type="spellEnd"/>
            <w:r w:rsidRPr="003C2970">
              <w:t xml:space="preserve"> та </w:t>
            </w:r>
            <w:proofErr w:type="spellStart"/>
            <w:r w:rsidRPr="003C2970">
              <w:t>оформлення</w:t>
            </w:r>
            <w:proofErr w:type="spellEnd"/>
            <w:r w:rsidRPr="003C2970">
              <w:t xml:space="preserve"> </w:t>
            </w:r>
            <w:proofErr w:type="spellStart"/>
            <w:r w:rsidRPr="003C2970">
              <w:t>особових</w:t>
            </w:r>
            <w:proofErr w:type="spellEnd"/>
            <w:r w:rsidRPr="003C2970">
              <w:t xml:space="preserve"> справ та </w:t>
            </w:r>
            <w:proofErr w:type="spellStart"/>
            <w:r w:rsidRPr="003C2970">
              <w:t>трудових</w:t>
            </w:r>
            <w:proofErr w:type="spellEnd"/>
            <w:r w:rsidRPr="003C2970">
              <w:t xml:space="preserve"> </w:t>
            </w:r>
            <w:proofErr w:type="spellStart"/>
            <w:r w:rsidRPr="003C2970">
              <w:t>книжок</w:t>
            </w:r>
            <w:proofErr w:type="spellEnd"/>
            <w:r w:rsidRPr="003C2970">
              <w:t xml:space="preserve"> </w:t>
            </w:r>
            <w:proofErr w:type="spellStart"/>
            <w:r w:rsidRPr="003C2970">
              <w:t>суддів</w:t>
            </w:r>
            <w:proofErr w:type="spellEnd"/>
            <w:r w:rsidRPr="003C2970">
              <w:t xml:space="preserve"> і </w:t>
            </w:r>
            <w:proofErr w:type="spellStart"/>
            <w:r w:rsidRPr="003C2970">
              <w:t>працівників</w:t>
            </w:r>
            <w:proofErr w:type="spellEnd"/>
            <w:r w:rsidRPr="003C2970">
              <w:t xml:space="preserve"> </w:t>
            </w:r>
            <w:proofErr w:type="spellStart"/>
            <w:r w:rsidRPr="003C2970">
              <w:t>апарату</w:t>
            </w:r>
            <w:proofErr w:type="spellEnd"/>
            <w:r w:rsidRPr="003C2970">
              <w:t xml:space="preserve"> суду. </w:t>
            </w:r>
          </w:p>
          <w:p w:rsidR="008C7BCF" w:rsidRPr="003C2970" w:rsidRDefault="008C7BCF" w:rsidP="00AD0AB0">
            <w:pPr>
              <w:jc w:val="both"/>
            </w:pPr>
            <w:r w:rsidRPr="003C2970">
              <w:rPr>
                <w:lang w:val="uk-UA"/>
              </w:rPr>
              <w:t>9</w:t>
            </w:r>
            <w:r w:rsidRPr="003C2970">
              <w:t xml:space="preserve">. </w:t>
            </w:r>
            <w:r w:rsidRPr="003C2970">
              <w:rPr>
                <w:lang w:val="uk-UA"/>
              </w:rPr>
              <w:t>В</w:t>
            </w:r>
            <w:proofErr w:type="spellStart"/>
            <w:r w:rsidRPr="003C2970">
              <w:t>живає</w:t>
            </w:r>
            <w:proofErr w:type="spellEnd"/>
            <w:r w:rsidRPr="003C2970">
              <w:t xml:space="preserve"> </w:t>
            </w:r>
            <w:proofErr w:type="spellStart"/>
            <w:r w:rsidRPr="003C2970">
              <w:t>заходів</w:t>
            </w:r>
            <w:proofErr w:type="spellEnd"/>
            <w:r w:rsidRPr="003C2970">
              <w:t xml:space="preserve"> </w:t>
            </w:r>
            <w:proofErr w:type="spellStart"/>
            <w:r w:rsidRPr="003C2970">
              <w:t>щодо</w:t>
            </w:r>
            <w:proofErr w:type="spellEnd"/>
            <w:r w:rsidRPr="003C2970">
              <w:t xml:space="preserve"> </w:t>
            </w:r>
            <w:proofErr w:type="spellStart"/>
            <w:r w:rsidRPr="003C2970">
              <w:t>забезпечення</w:t>
            </w:r>
            <w:proofErr w:type="spellEnd"/>
            <w:r w:rsidRPr="003C2970">
              <w:t xml:space="preserve"> </w:t>
            </w:r>
            <w:proofErr w:type="spellStart"/>
            <w:r w:rsidRPr="003C2970">
              <w:t>своєчасного</w:t>
            </w:r>
            <w:proofErr w:type="spellEnd"/>
            <w:r w:rsidRPr="003C2970">
              <w:t xml:space="preserve"> </w:t>
            </w:r>
            <w:proofErr w:type="spellStart"/>
            <w:r w:rsidRPr="003C2970">
              <w:t>щорічного</w:t>
            </w:r>
            <w:proofErr w:type="spellEnd"/>
            <w:r w:rsidRPr="003C2970">
              <w:t xml:space="preserve"> </w:t>
            </w:r>
            <w:proofErr w:type="spellStart"/>
            <w:r w:rsidRPr="003C2970">
              <w:t>подання</w:t>
            </w:r>
            <w:proofErr w:type="spellEnd"/>
            <w:r w:rsidRPr="003C2970">
              <w:t xml:space="preserve"> </w:t>
            </w:r>
            <w:proofErr w:type="spellStart"/>
            <w:r w:rsidRPr="003C2970">
              <w:t>суддями</w:t>
            </w:r>
            <w:proofErr w:type="spellEnd"/>
            <w:r w:rsidRPr="003C2970">
              <w:t xml:space="preserve"> </w:t>
            </w:r>
            <w:r w:rsidRPr="003C2970">
              <w:rPr>
                <w:lang w:val="uk-UA"/>
              </w:rPr>
              <w:t>та державними службовцями</w:t>
            </w:r>
            <w:r w:rsidRPr="003C2970">
              <w:t xml:space="preserve"> </w:t>
            </w:r>
            <w:proofErr w:type="spellStart"/>
            <w:r w:rsidRPr="003C2970">
              <w:t>апарату</w:t>
            </w:r>
            <w:proofErr w:type="spellEnd"/>
            <w:r w:rsidRPr="003C2970">
              <w:t xml:space="preserve"> суду </w:t>
            </w:r>
            <w:proofErr w:type="spellStart"/>
            <w:r w:rsidRPr="003C2970">
              <w:t>декларацій</w:t>
            </w:r>
            <w:proofErr w:type="spellEnd"/>
            <w:r w:rsidRPr="003C2970">
              <w:t xml:space="preserve"> про </w:t>
            </w:r>
            <w:r w:rsidRPr="003C2970">
              <w:rPr>
                <w:lang w:val="uk-UA"/>
              </w:rPr>
              <w:t xml:space="preserve">майно, </w:t>
            </w:r>
            <w:r w:rsidRPr="003C2970">
              <w:t>доходи,</w:t>
            </w:r>
            <w:r w:rsidRPr="003C2970">
              <w:rPr>
                <w:lang w:val="uk-UA"/>
              </w:rPr>
              <w:t xml:space="preserve"> витрати і </w:t>
            </w:r>
            <w:proofErr w:type="spellStart"/>
            <w:r w:rsidRPr="003C2970">
              <w:t>зобов'язання</w:t>
            </w:r>
            <w:proofErr w:type="spellEnd"/>
            <w:r w:rsidRPr="003C2970">
              <w:t xml:space="preserve"> </w:t>
            </w:r>
            <w:proofErr w:type="spellStart"/>
            <w:r w:rsidRPr="003C2970">
              <w:t>фінансового</w:t>
            </w:r>
            <w:proofErr w:type="spellEnd"/>
            <w:r w:rsidRPr="003C2970">
              <w:t xml:space="preserve"> характеру</w:t>
            </w:r>
            <w:r w:rsidRPr="003C2970">
              <w:rPr>
                <w:lang w:val="uk-UA"/>
              </w:rPr>
              <w:t>,</w:t>
            </w:r>
            <w:r w:rsidRPr="003C2970">
              <w:t xml:space="preserve"> </w:t>
            </w:r>
            <w:proofErr w:type="spellStart"/>
            <w:r w:rsidRPr="003C2970">
              <w:t>узагальнює</w:t>
            </w:r>
            <w:proofErr w:type="spellEnd"/>
            <w:r w:rsidRPr="003C2970">
              <w:t xml:space="preserve"> </w:t>
            </w:r>
            <w:proofErr w:type="spellStart"/>
            <w:r w:rsidRPr="003C2970">
              <w:t>інформацію</w:t>
            </w:r>
            <w:proofErr w:type="spellEnd"/>
            <w:r w:rsidRPr="003C2970">
              <w:t xml:space="preserve"> та </w:t>
            </w:r>
            <w:proofErr w:type="spellStart"/>
            <w:r w:rsidRPr="003C2970">
              <w:t>надсилає</w:t>
            </w:r>
            <w:proofErr w:type="spellEnd"/>
            <w:r w:rsidRPr="003C2970">
              <w:t xml:space="preserve"> </w:t>
            </w:r>
            <w:proofErr w:type="spellStart"/>
            <w:r w:rsidRPr="003C2970">
              <w:t>її</w:t>
            </w:r>
            <w:proofErr w:type="spellEnd"/>
            <w:r w:rsidRPr="003C2970">
              <w:t xml:space="preserve"> у </w:t>
            </w:r>
            <w:proofErr w:type="spellStart"/>
            <w:r w:rsidRPr="003C2970">
              <w:t>відповідні</w:t>
            </w:r>
            <w:proofErr w:type="spellEnd"/>
            <w:r w:rsidRPr="003C2970">
              <w:t xml:space="preserve"> </w:t>
            </w:r>
            <w:proofErr w:type="spellStart"/>
            <w:r w:rsidRPr="003C2970">
              <w:t>органи</w:t>
            </w:r>
            <w:proofErr w:type="spellEnd"/>
            <w:r w:rsidRPr="003C2970">
              <w:t xml:space="preserve">. </w:t>
            </w:r>
          </w:p>
          <w:p w:rsidR="008C7BCF" w:rsidRPr="003C2970" w:rsidRDefault="008C7BCF" w:rsidP="00AD0AB0">
            <w:pPr>
              <w:jc w:val="both"/>
              <w:rPr>
                <w:lang w:val="uk-UA"/>
              </w:rPr>
            </w:pPr>
            <w:r w:rsidRPr="003C2970">
              <w:rPr>
                <w:lang w:val="uk-UA"/>
              </w:rPr>
              <w:t>10</w:t>
            </w:r>
            <w:r w:rsidRPr="003C2970">
              <w:t xml:space="preserve">. </w:t>
            </w:r>
            <w:proofErr w:type="spellStart"/>
            <w:proofErr w:type="gramStart"/>
            <w:r w:rsidRPr="003C2970">
              <w:t>Оформлю</w:t>
            </w:r>
            <w:proofErr w:type="gramEnd"/>
            <w:r w:rsidRPr="003C2970">
              <w:t>є</w:t>
            </w:r>
            <w:proofErr w:type="spellEnd"/>
            <w:r w:rsidRPr="003C2970">
              <w:t xml:space="preserve"> </w:t>
            </w:r>
            <w:proofErr w:type="spellStart"/>
            <w:r w:rsidRPr="003C2970">
              <w:t>матеріали</w:t>
            </w:r>
            <w:proofErr w:type="spellEnd"/>
            <w:r w:rsidRPr="003C2970">
              <w:t xml:space="preserve"> про </w:t>
            </w:r>
            <w:proofErr w:type="spellStart"/>
            <w:r w:rsidRPr="003C2970">
              <w:t>прийняття</w:t>
            </w:r>
            <w:proofErr w:type="spellEnd"/>
            <w:r w:rsidRPr="003C2970">
              <w:t xml:space="preserve"> присяги </w:t>
            </w:r>
            <w:proofErr w:type="spellStart"/>
            <w:r w:rsidRPr="003C2970">
              <w:t>державними</w:t>
            </w:r>
            <w:proofErr w:type="spellEnd"/>
            <w:r w:rsidRPr="003C2970">
              <w:t xml:space="preserve"> </w:t>
            </w:r>
            <w:proofErr w:type="spellStart"/>
            <w:r w:rsidRPr="003C2970">
              <w:t>службовцями</w:t>
            </w:r>
            <w:proofErr w:type="spellEnd"/>
            <w:r w:rsidRPr="003C2970">
              <w:t xml:space="preserve"> </w:t>
            </w:r>
            <w:proofErr w:type="spellStart"/>
            <w:r w:rsidRPr="003C2970">
              <w:t>апарату</w:t>
            </w:r>
            <w:proofErr w:type="spellEnd"/>
            <w:r w:rsidRPr="003C2970">
              <w:t xml:space="preserve"> суду, вносить </w:t>
            </w:r>
            <w:proofErr w:type="spellStart"/>
            <w:r w:rsidRPr="003C2970">
              <w:t>відповідні</w:t>
            </w:r>
            <w:proofErr w:type="spellEnd"/>
            <w:r w:rsidRPr="003C2970">
              <w:t xml:space="preserve"> записи до </w:t>
            </w:r>
            <w:proofErr w:type="spellStart"/>
            <w:r w:rsidRPr="003C2970">
              <w:t>трудових</w:t>
            </w:r>
            <w:proofErr w:type="spellEnd"/>
            <w:r w:rsidRPr="003C2970">
              <w:t xml:space="preserve"> </w:t>
            </w:r>
            <w:proofErr w:type="spellStart"/>
            <w:r w:rsidRPr="003C2970">
              <w:t>книжок</w:t>
            </w:r>
            <w:proofErr w:type="spellEnd"/>
            <w:r w:rsidRPr="003C2970">
              <w:t xml:space="preserve">. </w:t>
            </w:r>
          </w:p>
          <w:p w:rsidR="008C7BCF" w:rsidRPr="003C2970" w:rsidRDefault="008C7BCF" w:rsidP="00AD0AB0">
            <w:pPr>
              <w:jc w:val="both"/>
              <w:rPr>
                <w:lang w:val="uk-UA"/>
              </w:rPr>
            </w:pPr>
            <w:r w:rsidRPr="003C2970">
              <w:rPr>
                <w:lang w:val="uk-UA"/>
              </w:rPr>
              <w:t>11. Здійснює контроль за виконанням плану заходів суду щодо посилення боротьби з корупцією на відповідний рік з метою профілактики та попередження корупційних діянь.</w:t>
            </w:r>
          </w:p>
          <w:p w:rsidR="008C7BCF" w:rsidRPr="003C2970" w:rsidRDefault="008C7BCF" w:rsidP="00AD0AB0">
            <w:pPr>
              <w:jc w:val="both"/>
              <w:rPr>
                <w:lang w:val="uk-UA"/>
              </w:rPr>
            </w:pPr>
            <w:r w:rsidRPr="003C2970">
              <w:rPr>
                <w:lang w:val="uk-UA"/>
              </w:rPr>
              <w:t xml:space="preserve">12. Обліковує стаж роботи суддям та працівникам апарату суду, що дає право на надбавку за вислугу років, здійснює контроль за встановленням надбавок та наданням відпусток відповідної тривалості, готує проекти наказів щодо встановлення цих надбавок. </w:t>
            </w:r>
          </w:p>
          <w:p w:rsidR="008C7BCF" w:rsidRPr="003C2970" w:rsidRDefault="008C7BCF" w:rsidP="00AD0AB0">
            <w:pPr>
              <w:jc w:val="both"/>
            </w:pPr>
            <w:r w:rsidRPr="003C2970">
              <w:t>1</w:t>
            </w:r>
            <w:r w:rsidRPr="003C2970">
              <w:rPr>
                <w:lang w:val="uk-UA"/>
              </w:rPr>
              <w:t>3</w:t>
            </w:r>
            <w:r w:rsidRPr="003C2970">
              <w:t xml:space="preserve">. </w:t>
            </w:r>
            <w:proofErr w:type="spellStart"/>
            <w:r w:rsidRPr="003C2970">
              <w:t>Готує</w:t>
            </w:r>
            <w:proofErr w:type="spellEnd"/>
            <w:r w:rsidRPr="003C2970">
              <w:t xml:space="preserve"> </w:t>
            </w:r>
            <w:proofErr w:type="spellStart"/>
            <w:r w:rsidRPr="003C2970">
              <w:t>матеріали</w:t>
            </w:r>
            <w:proofErr w:type="spellEnd"/>
            <w:r w:rsidRPr="003C2970">
              <w:t xml:space="preserve"> на </w:t>
            </w:r>
            <w:r w:rsidRPr="003C2970">
              <w:rPr>
                <w:lang w:val="uk-UA"/>
              </w:rPr>
              <w:t xml:space="preserve">застосування </w:t>
            </w:r>
            <w:proofErr w:type="spellStart"/>
            <w:r w:rsidRPr="003C2970">
              <w:t>заохочення</w:t>
            </w:r>
            <w:proofErr w:type="spellEnd"/>
            <w:r w:rsidRPr="003C2970">
              <w:t xml:space="preserve"> </w:t>
            </w:r>
            <w:r w:rsidRPr="003C2970">
              <w:rPr>
                <w:lang w:val="uk-UA"/>
              </w:rPr>
              <w:t xml:space="preserve">та дисциплінарного стягнення до </w:t>
            </w:r>
            <w:proofErr w:type="spellStart"/>
            <w:r w:rsidRPr="003C2970">
              <w:t>працівників</w:t>
            </w:r>
            <w:proofErr w:type="spellEnd"/>
            <w:r w:rsidRPr="003C2970">
              <w:t xml:space="preserve"> суду, </w:t>
            </w:r>
            <w:proofErr w:type="spellStart"/>
            <w:r w:rsidRPr="003C2970">
              <w:t>веде</w:t>
            </w:r>
            <w:proofErr w:type="spellEnd"/>
            <w:r w:rsidRPr="003C2970">
              <w:t xml:space="preserve"> </w:t>
            </w:r>
            <w:proofErr w:type="spellStart"/>
            <w:r w:rsidRPr="003C2970">
              <w:lastRenderedPageBreak/>
              <w:t>відповідний</w:t>
            </w:r>
            <w:proofErr w:type="spellEnd"/>
            <w:r w:rsidRPr="003C2970">
              <w:t xml:space="preserve"> </w:t>
            </w:r>
            <w:proofErr w:type="spellStart"/>
            <w:proofErr w:type="gramStart"/>
            <w:r w:rsidRPr="003C2970">
              <w:t>обл</w:t>
            </w:r>
            <w:proofErr w:type="gramEnd"/>
            <w:r w:rsidRPr="003C2970">
              <w:t>ік</w:t>
            </w:r>
            <w:proofErr w:type="spellEnd"/>
            <w:r w:rsidRPr="003C2970">
              <w:t xml:space="preserve">. </w:t>
            </w:r>
          </w:p>
          <w:p w:rsidR="008C7BCF" w:rsidRPr="003C2970" w:rsidRDefault="008C7BCF" w:rsidP="00AD0AB0">
            <w:pPr>
              <w:jc w:val="both"/>
            </w:pPr>
            <w:r w:rsidRPr="003C2970">
              <w:t>1</w:t>
            </w:r>
            <w:r w:rsidRPr="003C2970">
              <w:rPr>
                <w:lang w:val="uk-UA"/>
              </w:rPr>
              <w:t>4</w:t>
            </w:r>
            <w:r w:rsidRPr="003C2970">
              <w:t xml:space="preserve">. </w:t>
            </w:r>
            <w:proofErr w:type="spellStart"/>
            <w:r w:rsidRPr="003C2970">
              <w:t>Здійснює</w:t>
            </w:r>
            <w:proofErr w:type="spellEnd"/>
            <w:r w:rsidRPr="003C2970">
              <w:t xml:space="preserve"> </w:t>
            </w:r>
            <w:proofErr w:type="spellStart"/>
            <w:r w:rsidRPr="003C2970">
              <w:t>оформлення</w:t>
            </w:r>
            <w:proofErr w:type="spellEnd"/>
            <w:r w:rsidRPr="003C2970">
              <w:t xml:space="preserve"> </w:t>
            </w:r>
            <w:proofErr w:type="spellStart"/>
            <w:r w:rsidRPr="003C2970">
              <w:t>документів</w:t>
            </w:r>
            <w:proofErr w:type="spellEnd"/>
            <w:r w:rsidRPr="003C2970">
              <w:t xml:space="preserve"> за </w:t>
            </w:r>
            <w:proofErr w:type="spellStart"/>
            <w:proofErr w:type="gramStart"/>
            <w:r w:rsidRPr="003C2970">
              <w:t>п</w:t>
            </w:r>
            <w:proofErr w:type="gramEnd"/>
            <w:r w:rsidRPr="003C2970">
              <w:t>ідсумками</w:t>
            </w:r>
            <w:proofErr w:type="spellEnd"/>
            <w:r w:rsidRPr="003C2970">
              <w:t xml:space="preserve"> </w:t>
            </w:r>
            <w:proofErr w:type="spellStart"/>
            <w:r w:rsidRPr="003C2970">
              <w:t>проведення</w:t>
            </w:r>
            <w:proofErr w:type="spellEnd"/>
            <w:r w:rsidRPr="003C2970">
              <w:t xml:space="preserve"> </w:t>
            </w:r>
            <w:proofErr w:type="spellStart"/>
            <w:r w:rsidRPr="003C2970">
              <w:t>службового</w:t>
            </w:r>
            <w:proofErr w:type="spellEnd"/>
            <w:r w:rsidRPr="003C2970">
              <w:t xml:space="preserve"> </w:t>
            </w:r>
            <w:proofErr w:type="spellStart"/>
            <w:r w:rsidRPr="003C2970">
              <w:t>розслідування</w:t>
            </w:r>
            <w:proofErr w:type="spellEnd"/>
            <w:r w:rsidRPr="003C2970">
              <w:t xml:space="preserve"> та </w:t>
            </w:r>
            <w:proofErr w:type="spellStart"/>
            <w:r w:rsidRPr="003C2970">
              <w:t>застосування</w:t>
            </w:r>
            <w:proofErr w:type="spellEnd"/>
            <w:r w:rsidRPr="003C2970">
              <w:t xml:space="preserve"> </w:t>
            </w:r>
            <w:proofErr w:type="spellStart"/>
            <w:r w:rsidRPr="003C2970">
              <w:t>заходів</w:t>
            </w:r>
            <w:proofErr w:type="spellEnd"/>
            <w:r w:rsidRPr="003C2970">
              <w:t xml:space="preserve"> </w:t>
            </w:r>
            <w:proofErr w:type="spellStart"/>
            <w:r w:rsidRPr="003C2970">
              <w:t>дисциплінарного</w:t>
            </w:r>
            <w:proofErr w:type="spellEnd"/>
            <w:r w:rsidRPr="003C2970">
              <w:t xml:space="preserve"> </w:t>
            </w:r>
            <w:proofErr w:type="spellStart"/>
            <w:r w:rsidRPr="003C2970">
              <w:t>впливу</w:t>
            </w:r>
            <w:proofErr w:type="spellEnd"/>
            <w:r w:rsidRPr="003C2970">
              <w:t xml:space="preserve"> </w:t>
            </w:r>
            <w:proofErr w:type="spellStart"/>
            <w:r w:rsidRPr="003C2970">
              <w:t>щодо</w:t>
            </w:r>
            <w:proofErr w:type="spellEnd"/>
            <w:r w:rsidRPr="003C2970">
              <w:t xml:space="preserve"> </w:t>
            </w:r>
            <w:proofErr w:type="spellStart"/>
            <w:r w:rsidRPr="003C2970">
              <w:t>працівників</w:t>
            </w:r>
            <w:proofErr w:type="spellEnd"/>
            <w:r w:rsidRPr="003C2970">
              <w:t xml:space="preserve"> суду. </w:t>
            </w:r>
          </w:p>
          <w:p w:rsidR="008C7BCF" w:rsidRPr="003C2970" w:rsidRDefault="008C7BCF" w:rsidP="00AD0AB0">
            <w:pPr>
              <w:jc w:val="both"/>
            </w:pPr>
            <w:r w:rsidRPr="003C2970">
              <w:t>1</w:t>
            </w:r>
            <w:r w:rsidRPr="003C2970">
              <w:rPr>
                <w:lang w:val="uk-UA"/>
              </w:rPr>
              <w:t>5</w:t>
            </w:r>
            <w:r w:rsidRPr="003C2970">
              <w:t xml:space="preserve">. </w:t>
            </w:r>
            <w:proofErr w:type="spellStart"/>
            <w:r w:rsidRPr="003C2970">
              <w:t>Готує</w:t>
            </w:r>
            <w:proofErr w:type="spellEnd"/>
            <w:r w:rsidRPr="003C2970">
              <w:t xml:space="preserve"> та </w:t>
            </w:r>
            <w:proofErr w:type="spellStart"/>
            <w:r w:rsidRPr="003C2970">
              <w:t>подає</w:t>
            </w:r>
            <w:proofErr w:type="spellEnd"/>
            <w:r w:rsidRPr="003C2970">
              <w:t xml:space="preserve"> в </w:t>
            </w:r>
            <w:proofErr w:type="spellStart"/>
            <w:r w:rsidRPr="003C2970">
              <w:t>установленому</w:t>
            </w:r>
            <w:proofErr w:type="spellEnd"/>
            <w:r w:rsidRPr="003C2970">
              <w:t xml:space="preserve"> порядку </w:t>
            </w:r>
            <w:proofErr w:type="spellStart"/>
            <w:r w:rsidRPr="003C2970">
              <w:t>документи</w:t>
            </w:r>
            <w:proofErr w:type="spellEnd"/>
            <w:r w:rsidRPr="003C2970">
              <w:t xml:space="preserve"> </w:t>
            </w:r>
            <w:proofErr w:type="spellStart"/>
            <w:r w:rsidRPr="003C2970">
              <w:t>щодо</w:t>
            </w:r>
            <w:proofErr w:type="spellEnd"/>
            <w:r w:rsidRPr="003C2970">
              <w:t xml:space="preserve"> </w:t>
            </w:r>
            <w:proofErr w:type="spellStart"/>
            <w:r w:rsidRPr="003C2970">
              <w:t>призначення</w:t>
            </w:r>
            <w:proofErr w:type="spellEnd"/>
            <w:r w:rsidRPr="003C2970">
              <w:t xml:space="preserve"> </w:t>
            </w:r>
            <w:proofErr w:type="spellStart"/>
            <w:r w:rsidRPr="003C2970">
              <w:t>довічного</w:t>
            </w:r>
            <w:proofErr w:type="spellEnd"/>
            <w:r w:rsidRPr="003C2970">
              <w:t xml:space="preserve"> грошового </w:t>
            </w:r>
            <w:proofErr w:type="spellStart"/>
            <w:r w:rsidRPr="003C2970">
              <w:t>утримання</w:t>
            </w:r>
            <w:proofErr w:type="spellEnd"/>
            <w:r w:rsidRPr="003C2970">
              <w:t xml:space="preserve"> </w:t>
            </w:r>
            <w:proofErr w:type="spellStart"/>
            <w:r w:rsidRPr="003C2970">
              <w:t>суддям</w:t>
            </w:r>
            <w:proofErr w:type="spellEnd"/>
            <w:r w:rsidRPr="003C2970">
              <w:t xml:space="preserve"> та </w:t>
            </w:r>
            <w:proofErr w:type="spellStart"/>
            <w:r w:rsidRPr="003C2970">
              <w:t>пенсій</w:t>
            </w:r>
            <w:proofErr w:type="spellEnd"/>
            <w:r w:rsidRPr="003C2970">
              <w:t xml:space="preserve"> </w:t>
            </w:r>
            <w:proofErr w:type="spellStart"/>
            <w:r w:rsidRPr="003C2970">
              <w:t>працівникам</w:t>
            </w:r>
            <w:proofErr w:type="spellEnd"/>
            <w:r w:rsidRPr="003C2970">
              <w:t xml:space="preserve"> </w:t>
            </w:r>
            <w:proofErr w:type="spellStart"/>
            <w:r w:rsidRPr="003C2970">
              <w:t>апарату</w:t>
            </w:r>
            <w:proofErr w:type="spellEnd"/>
            <w:r w:rsidRPr="003C2970">
              <w:t xml:space="preserve"> суду. </w:t>
            </w:r>
          </w:p>
          <w:p w:rsidR="008C7BCF" w:rsidRPr="003C2970" w:rsidRDefault="008C7BCF" w:rsidP="00AD0AB0">
            <w:pPr>
              <w:jc w:val="both"/>
            </w:pPr>
            <w:r w:rsidRPr="003C2970">
              <w:t>1</w:t>
            </w:r>
            <w:r w:rsidRPr="003C2970">
              <w:rPr>
                <w:lang w:val="uk-UA"/>
              </w:rPr>
              <w:t>6</w:t>
            </w:r>
            <w:r w:rsidRPr="003C2970">
              <w:t xml:space="preserve">. </w:t>
            </w:r>
            <w:proofErr w:type="spellStart"/>
            <w:r w:rsidRPr="003C2970">
              <w:t>Оформлює</w:t>
            </w:r>
            <w:proofErr w:type="spellEnd"/>
            <w:r w:rsidRPr="003C2970">
              <w:t xml:space="preserve"> та </w:t>
            </w:r>
            <w:proofErr w:type="spellStart"/>
            <w:r w:rsidRPr="003C2970">
              <w:t>видає</w:t>
            </w:r>
            <w:proofErr w:type="spellEnd"/>
            <w:r w:rsidRPr="003C2970">
              <w:t xml:space="preserve"> </w:t>
            </w:r>
            <w:proofErr w:type="spellStart"/>
            <w:r w:rsidRPr="003C2970">
              <w:t>довідки</w:t>
            </w:r>
            <w:proofErr w:type="spellEnd"/>
            <w:r w:rsidRPr="003C2970">
              <w:t xml:space="preserve"> з </w:t>
            </w:r>
            <w:proofErr w:type="spellStart"/>
            <w:r w:rsidRPr="003C2970">
              <w:t>місця</w:t>
            </w:r>
            <w:proofErr w:type="spellEnd"/>
            <w:r w:rsidRPr="003C2970">
              <w:t xml:space="preserve"> </w:t>
            </w:r>
            <w:proofErr w:type="spellStart"/>
            <w:r w:rsidRPr="003C2970">
              <w:t>роботи</w:t>
            </w:r>
            <w:proofErr w:type="spellEnd"/>
            <w:r w:rsidRPr="003C2970">
              <w:t xml:space="preserve">. </w:t>
            </w:r>
          </w:p>
          <w:p w:rsidR="008C7BCF" w:rsidRPr="003C2970" w:rsidRDefault="008C7BCF" w:rsidP="00AD0AB0">
            <w:pPr>
              <w:jc w:val="both"/>
              <w:rPr>
                <w:lang w:val="uk-UA"/>
              </w:rPr>
            </w:pPr>
            <w:r w:rsidRPr="003C2970">
              <w:rPr>
                <w:lang w:val="uk-UA"/>
              </w:rPr>
              <w:t>18. Веде табель обліку використання робочого часу суддями та працівниками апарату суду.</w:t>
            </w:r>
          </w:p>
          <w:p w:rsidR="008C7BCF" w:rsidRPr="003C2970" w:rsidRDefault="008C7BCF" w:rsidP="00AD0AB0">
            <w:pPr>
              <w:jc w:val="both"/>
              <w:rPr>
                <w:lang w:val="uk-UA"/>
              </w:rPr>
            </w:pPr>
            <w:r w:rsidRPr="003C2970">
              <w:rPr>
                <w:lang w:val="uk-UA"/>
              </w:rPr>
              <w:t xml:space="preserve">19. Контролює виконання планів підвищення кваліфікації суддів та працівників апарату суду. </w:t>
            </w:r>
          </w:p>
          <w:p w:rsidR="008C7BCF" w:rsidRPr="003C2970" w:rsidRDefault="008C7BCF" w:rsidP="00AD0AB0">
            <w:pPr>
              <w:jc w:val="both"/>
              <w:rPr>
                <w:lang w:val="uk-UA"/>
              </w:rPr>
            </w:pPr>
            <w:r w:rsidRPr="003C2970">
              <w:rPr>
                <w:lang w:val="uk-UA"/>
              </w:rPr>
              <w:t>20. Готує інформацію та подає звіти про роботу з кадрами  суду за вимогою територіального управління Державної судової адміністрації України у Тернопільській області.</w:t>
            </w:r>
          </w:p>
          <w:p w:rsidR="008C7BCF" w:rsidRPr="00186D9C" w:rsidRDefault="008C7BCF" w:rsidP="00AD0AB0">
            <w:pPr>
              <w:jc w:val="both"/>
              <w:rPr>
                <w:sz w:val="28"/>
                <w:szCs w:val="28"/>
              </w:rPr>
            </w:pPr>
            <w:r w:rsidRPr="003C2970">
              <w:rPr>
                <w:color w:val="000000"/>
                <w:spacing w:val="-1"/>
                <w:lang w:val="uk-UA"/>
              </w:rPr>
              <w:t xml:space="preserve">21. </w:t>
            </w:r>
            <w:proofErr w:type="spellStart"/>
            <w:r w:rsidRPr="003C2970">
              <w:t>Виконує</w:t>
            </w:r>
            <w:proofErr w:type="spellEnd"/>
            <w:r w:rsidRPr="003C2970">
              <w:t xml:space="preserve"> </w:t>
            </w:r>
            <w:proofErr w:type="spellStart"/>
            <w:r w:rsidRPr="003C2970">
              <w:t>інші</w:t>
            </w:r>
            <w:proofErr w:type="spellEnd"/>
            <w:r w:rsidRPr="003C2970">
              <w:t xml:space="preserve"> </w:t>
            </w:r>
            <w:proofErr w:type="spellStart"/>
            <w:r w:rsidRPr="003C2970">
              <w:t>доручення</w:t>
            </w:r>
            <w:proofErr w:type="spellEnd"/>
            <w:r w:rsidRPr="003C2970">
              <w:rPr>
                <w:lang w:val="uk-UA"/>
              </w:rPr>
              <w:t xml:space="preserve"> голови суду,</w:t>
            </w:r>
            <w:r w:rsidRPr="003C2970">
              <w:t xml:space="preserve"> </w:t>
            </w:r>
            <w:proofErr w:type="spellStart"/>
            <w:r w:rsidRPr="003C2970">
              <w:t>керівника</w:t>
            </w:r>
            <w:proofErr w:type="spellEnd"/>
            <w:r w:rsidRPr="003C2970">
              <w:t xml:space="preserve"> </w:t>
            </w:r>
            <w:proofErr w:type="spellStart"/>
            <w:r w:rsidRPr="003C2970">
              <w:t>апарату</w:t>
            </w:r>
            <w:proofErr w:type="spellEnd"/>
            <w:r w:rsidRPr="003C2970">
              <w:rPr>
                <w:lang w:val="uk-UA"/>
              </w:rPr>
              <w:t xml:space="preserve"> суду</w:t>
            </w:r>
            <w:r w:rsidRPr="003C2970">
              <w:t xml:space="preserve">, </w:t>
            </w:r>
            <w:proofErr w:type="spellStart"/>
            <w:r w:rsidRPr="003C2970">
              <w:t>що</w:t>
            </w:r>
            <w:proofErr w:type="spellEnd"/>
            <w:r w:rsidRPr="003C2970">
              <w:t xml:space="preserve"> належать до </w:t>
            </w:r>
            <w:proofErr w:type="spellStart"/>
            <w:r w:rsidRPr="003C2970">
              <w:t>питань</w:t>
            </w:r>
            <w:proofErr w:type="spellEnd"/>
            <w:r w:rsidRPr="003C2970">
              <w:t xml:space="preserve"> </w:t>
            </w:r>
            <w:proofErr w:type="spellStart"/>
            <w:r w:rsidRPr="003C2970">
              <w:t>роботи</w:t>
            </w:r>
            <w:proofErr w:type="spellEnd"/>
            <w:r w:rsidRPr="003C2970">
              <w:t xml:space="preserve"> з кадрами. </w:t>
            </w:r>
          </w:p>
          <w:p w:rsidR="008C7BCF" w:rsidRPr="00A908F3" w:rsidRDefault="008C7BCF" w:rsidP="00AD0AB0">
            <w:pPr>
              <w:pStyle w:val="a3"/>
              <w:tabs>
                <w:tab w:val="left" w:pos="567"/>
              </w:tabs>
              <w:spacing w:before="0" w:beforeAutospacing="0" w:after="0" w:afterAutospacing="0"/>
              <w:ind w:left="103" w:right="143"/>
              <w:jc w:val="both"/>
              <w:rPr>
                <w:lang w:val="uk-UA"/>
              </w:rPr>
            </w:pPr>
          </w:p>
        </w:tc>
      </w:tr>
      <w:tr w:rsidR="008C7BCF" w:rsidRPr="00556C0B" w:rsidTr="008C7BCF">
        <w:tc>
          <w:tcPr>
            <w:tcW w:w="3433" w:type="dxa"/>
            <w:gridSpan w:val="2"/>
            <w:tcBorders>
              <w:top w:val="single" w:sz="2" w:space="0" w:color="auto"/>
              <w:left w:val="single" w:sz="2" w:space="0" w:color="auto"/>
              <w:bottom w:val="single" w:sz="2" w:space="0" w:color="auto"/>
              <w:right w:val="single" w:sz="2" w:space="0" w:color="auto"/>
            </w:tcBorders>
          </w:tcPr>
          <w:p w:rsidR="008C7BCF" w:rsidRPr="00034F20" w:rsidRDefault="008C7BCF" w:rsidP="00AD0AB0">
            <w:pPr>
              <w:spacing w:before="150" w:after="150"/>
              <w:rPr>
                <w:lang w:val="uk-UA"/>
              </w:rPr>
            </w:pPr>
            <w:r w:rsidRPr="00034F20">
              <w:rPr>
                <w:lang w:val="uk-UA"/>
              </w:rPr>
              <w:lastRenderedPageBreak/>
              <w:t>Умови оплати праці</w:t>
            </w:r>
          </w:p>
        </w:tc>
        <w:tc>
          <w:tcPr>
            <w:tcW w:w="6635" w:type="dxa"/>
            <w:tcBorders>
              <w:top w:val="single" w:sz="2" w:space="0" w:color="auto"/>
              <w:left w:val="single" w:sz="2" w:space="0" w:color="auto"/>
              <w:bottom w:val="single" w:sz="2" w:space="0" w:color="auto"/>
              <w:right w:val="single" w:sz="2" w:space="0" w:color="auto"/>
            </w:tcBorders>
          </w:tcPr>
          <w:p w:rsidR="008C7BCF" w:rsidRPr="00556C0B" w:rsidRDefault="008C7BCF" w:rsidP="00AD0AB0">
            <w:pPr>
              <w:spacing w:before="150" w:after="150"/>
              <w:ind w:left="103" w:right="143"/>
              <w:jc w:val="both"/>
              <w:rPr>
                <w:color w:val="000000"/>
                <w:lang w:val="uk-UA"/>
              </w:rPr>
            </w:pPr>
            <w:r w:rsidRPr="00556C0B">
              <w:rPr>
                <w:color w:val="000000"/>
                <w:lang w:val="uk-UA"/>
              </w:rPr>
              <w:t>1. Посадовий оклад 5</w:t>
            </w:r>
            <w:r>
              <w:rPr>
                <w:color w:val="000000"/>
                <w:lang w:val="uk-UA"/>
              </w:rPr>
              <w:t>42</w:t>
            </w:r>
            <w:r w:rsidRPr="00556C0B">
              <w:rPr>
                <w:color w:val="000000"/>
                <w:lang w:val="uk-UA"/>
              </w:rPr>
              <w:t>0</w:t>
            </w:r>
            <w:r w:rsidRPr="00556C0B">
              <w:rPr>
                <w:lang w:val="uk-UA"/>
              </w:rPr>
              <w:t>,00</w:t>
            </w:r>
            <w:r w:rsidRPr="00556C0B">
              <w:rPr>
                <w:color w:val="000000"/>
                <w:lang w:val="uk-UA"/>
              </w:rPr>
              <w:t xml:space="preserve"> грн., відповідно до постанови  КМУ від 24.05.2017 № 358 «Деякі питання оплати праці державних службовців, органів та установ системи правосуддя».</w:t>
            </w:r>
          </w:p>
          <w:p w:rsidR="008C7BCF" w:rsidRPr="00034F20" w:rsidRDefault="008C7BCF" w:rsidP="00AD0AB0">
            <w:pPr>
              <w:spacing w:before="150" w:after="150"/>
              <w:ind w:left="103" w:right="143"/>
              <w:jc w:val="both"/>
              <w:rPr>
                <w:lang w:val="uk-UA"/>
              </w:rPr>
            </w:pPr>
            <w:r w:rsidRPr="00556C0B">
              <w:rPr>
                <w:color w:val="000000"/>
                <w:lang w:val="uk-UA"/>
              </w:rPr>
              <w:t>2. Надбавки, доплати та премії, відповідно до  статей 50, 52 Закону України «Про державну службу».</w:t>
            </w:r>
          </w:p>
        </w:tc>
      </w:tr>
      <w:tr w:rsidR="008C7BCF" w:rsidRPr="00556C0B" w:rsidTr="008C7BCF">
        <w:tc>
          <w:tcPr>
            <w:tcW w:w="3433" w:type="dxa"/>
            <w:gridSpan w:val="2"/>
            <w:tcBorders>
              <w:top w:val="single" w:sz="2" w:space="0" w:color="auto"/>
              <w:left w:val="single" w:sz="2" w:space="0" w:color="auto"/>
              <w:bottom w:val="single" w:sz="2" w:space="0" w:color="auto"/>
              <w:right w:val="single" w:sz="2" w:space="0" w:color="auto"/>
            </w:tcBorders>
          </w:tcPr>
          <w:p w:rsidR="008C7BCF" w:rsidRPr="00034F20" w:rsidRDefault="008C7BCF" w:rsidP="00AD0AB0">
            <w:pPr>
              <w:spacing w:before="150" w:after="150"/>
              <w:rPr>
                <w:lang w:val="uk-UA"/>
              </w:rPr>
            </w:pPr>
            <w:r w:rsidRPr="00034F20">
              <w:rPr>
                <w:lang w:val="uk-UA"/>
              </w:rPr>
              <w:t>Інформація про строковість призначення на посаду</w:t>
            </w:r>
          </w:p>
        </w:tc>
        <w:tc>
          <w:tcPr>
            <w:tcW w:w="6635" w:type="dxa"/>
            <w:tcBorders>
              <w:top w:val="single" w:sz="2" w:space="0" w:color="auto"/>
              <w:left w:val="single" w:sz="2" w:space="0" w:color="auto"/>
              <w:bottom w:val="single" w:sz="2" w:space="0" w:color="auto"/>
              <w:right w:val="single" w:sz="2" w:space="0" w:color="auto"/>
            </w:tcBorders>
          </w:tcPr>
          <w:p w:rsidR="008C7BCF" w:rsidRPr="00556C0B" w:rsidRDefault="008C7BCF" w:rsidP="00AD0AB0">
            <w:pPr>
              <w:spacing w:before="150" w:after="150"/>
              <w:ind w:left="103" w:right="143"/>
              <w:jc w:val="both"/>
              <w:rPr>
                <w:noProof/>
                <w:lang w:val="uk-UA"/>
              </w:rPr>
            </w:pPr>
            <w:r>
              <w:rPr>
                <w:noProof/>
                <w:lang w:val="uk-UA"/>
              </w:rPr>
              <w:t>Строково на період дії воєнного стану, д</w:t>
            </w:r>
            <w:r w:rsidRPr="00556C0B">
              <w:rPr>
                <w:noProof/>
                <w:lang w:val="uk-UA"/>
              </w:rPr>
              <w:t>о призначення на цю посаду переможця конкурсу, або до спливу дванадцятимісячного строку з дня припинення чи скасування воєнного стану.</w:t>
            </w:r>
          </w:p>
        </w:tc>
      </w:tr>
      <w:tr w:rsidR="008C7BCF" w:rsidRPr="00556C0B" w:rsidTr="008C7BCF">
        <w:tc>
          <w:tcPr>
            <w:tcW w:w="3433" w:type="dxa"/>
            <w:gridSpan w:val="2"/>
            <w:tcBorders>
              <w:top w:val="single" w:sz="2" w:space="0" w:color="auto"/>
              <w:left w:val="single" w:sz="2" w:space="0" w:color="auto"/>
              <w:bottom w:val="single" w:sz="2" w:space="0" w:color="auto"/>
              <w:right w:val="single" w:sz="2" w:space="0" w:color="auto"/>
            </w:tcBorders>
          </w:tcPr>
          <w:p w:rsidR="008C7BCF" w:rsidRPr="00034F20" w:rsidRDefault="008C7BCF" w:rsidP="00AD0AB0">
            <w:pPr>
              <w:spacing w:before="150" w:after="150"/>
              <w:rPr>
                <w:lang w:val="uk-UA"/>
              </w:rPr>
            </w:pPr>
            <w:r w:rsidRPr="004E62E7">
              <w:rPr>
                <w:lang w:val="uk-UA"/>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6635" w:type="dxa"/>
            <w:tcBorders>
              <w:top w:val="single" w:sz="2" w:space="0" w:color="auto"/>
              <w:left w:val="single" w:sz="2" w:space="0" w:color="auto"/>
              <w:bottom w:val="single" w:sz="2" w:space="0" w:color="auto"/>
              <w:right w:val="single" w:sz="2" w:space="0" w:color="auto"/>
            </w:tcBorders>
          </w:tcPr>
          <w:p w:rsidR="008C7BCF" w:rsidRPr="00556C0B" w:rsidRDefault="008C7BCF" w:rsidP="00AD0AB0">
            <w:pPr>
              <w:ind w:left="103" w:right="143"/>
              <w:jc w:val="both"/>
              <w:rPr>
                <w:color w:val="000000"/>
                <w:shd w:val="clear" w:color="auto" w:fill="FFFFFF"/>
                <w:lang w:val="uk-UA"/>
              </w:rPr>
            </w:pPr>
            <w:r w:rsidRPr="00556C0B">
              <w:rPr>
                <w:color w:val="000000"/>
                <w:shd w:val="clear" w:color="auto" w:fill="FFFFFF"/>
                <w:lang w:val="uk-UA"/>
              </w:rPr>
              <w:t>1. Резюме</w:t>
            </w:r>
            <w:r w:rsidRPr="00556C0B">
              <w:t xml:space="preserve"> </w:t>
            </w:r>
            <w:r w:rsidRPr="00556C0B">
              <w:rPr>
                <w:color w:val="000000"/>
                <w:shd w:val="clear" w:color="auto" w:fill="FFFFFF"/>
                <w:lang w:val="uk-UA"/>
              </w:rPr>
              <w:t xml:space="preserve">довільної форми, або ж резюме встановленого зразка відповідно до Порядку проведення конкурсу на зайняття посад державної служби, затвердженого постановою КМУ від 25 березня 2016 </w:t>
            </w:r>
            <w:bookmarkStart w:id="1" w:name="_GoBack"/>
            <w:bookmarkEnd w:id="1"/>
            <w:r w:rsidRPr="00556C0B">
              <w:rPr>
                <w:color w:val="000000"/>
                <w:shd w:val="clear" w:color="auto" w:fill="FFFFFF"/>
                <w:lang w:val="uk-UA"/>
              </w:rPr>
              <w:t>року № 246,</w:t>
            </w:r>
          </w:p>
          <w:p w:rsidR="008C7BCF" w:rsidRDefault="008C7BCF" w:rsidP="00AD0AB0">
            <w:pPr>
              <w:pStyle w:val="rvps2"/>
              <w:shd w:val="clear" w:color="auto" w:fill="FFFFFF"/>
              <w:spacing w:before="0" w:beforeAutospacing="0" w:after="0" w:afterAutospacing="0"/>
              <w:ind w:left="103" w:right="143"/>
              <w:jc w:val="both"/>
              <w:rPr>
                <w:rFonts w:eastAsia="Times New Roman"/>
                <w:color w:val="000000"/>
                <w:shd w:val="clear" w:color="auto" w:fill="FFFFFF"/>
                <w:lang w:val="uk-UA" w:eastAsia="en-US"/>
              </w:rPr>
            </w:pPr>
            <w:r w:rsidRPr="00034F20">
              <w:rPr>
                <w:rFonts w:eastAsia="Times New Roman"/>
                <w:color w:val="000000"/>
                <w:shd w:val="clear" w:color="auto" w:fill="FFFFFF"/>
                <w:lang w:val="uk-UA" w:eastAsia="en-US"/>
              </w:rPr>
              <w:t xml:space="preserve">2. </w:t>
            </w:r>
            <w:r>
              <w:rPr>
                <w:rFonts w:eastAsia="Times New Roman"/>
                <w:color w:val="000000"/>
                <w:shd w:val="clear" w:color="auto" w:fill="FFFFFF"/>
                <w:lang w:val="uk-UA" w:eastAsia="en-US"/>
              </w:rPr>
              <w:t>Копію документу про освіту.</w:t>
            </w:r>
          </w:p>
          <w:p w:rsidR="008C7BCF" w:rsidRDefault="008C7BCF" w:rsidP="00AD0AB0">
            <w:pPr>
              <w:pStyle w:val="rvps2"/>
              <w:shd w:val="clear" w:color="auto" w:fill="FFFFFF"/>
              <w:spacing w:before="0" w:beforeAutospacing="0" w:after="0" w:afterAutospacing="0"/>
              <w:ind w:left="103" w:right="143"/>
              <w:jc w:val="both"/>
              <w:rPr>
                <w:rFonts w:eastAsia="Times New Roman"/>
                <w:color w:val="000000"/>
                <w:shd w:val="clear" w:color="auto" w:fill="FFFFFF"/>
                <w:lang w:val="uk-UA" w:eastAsia="en-US"/>
              </w:rPr>
            </w:pPr>
            <w:r>
              <w:rPr>
                <w:rFonts w:eastAsia="Times New Roman"/>
                <w:color w:val="000000"/>
                <w:shd w:val="clear" w:color="auto" w:fill="FFFFFF"/>
                <w:lang w:val="uk-UA" w:eastAsia="en-US"/>
              </w:rPr>
              <w:t xml:space="preserve">3. Копію паспорта громадянина України. </w:t>
            </w:r>
          </w:p>
          <w:p w:rsidR="008C7BCF" w:rsidRPr="009B7B09" w:rsidRDefault="008C7BCF" w:rsidP="00AD0AB0">
            <w:pPr>
              <w:pStyle w:val="a5"/>
              <w:ind w:left="103" w:right="143" w:firstLine="103"/>
              <w:jc w:val="both"/>
              <w:rPr>
                <w:rFonts w:ascii="Times New Roman" w:hAnsi="Times New Roman"/>
                <w:color w:val="000000"/>
                <w:sz w:val="24"/>
                <w:szCs w:val="24"/>
                <w:shd w:val="clear" w:color="auto" w:fill="FFFFFF"/>
                <w:lang w:eastAsia="en-US"/>
              </w:rPr>
            </w:pPr>
            <w:r w:rsidRPr="00034F20">
              <w:rPr>
                <w:rFonts w:ascii="Times New Roman" w:hAnsi="Times New Roman"/>
                <w:color w:val="000000"/>
                <w:sz w:val="24"/>
                <w:szCs w:val="24"/>
                <w:shd w:val="clear" w:color="auto" w:fill="FFFFFF"/>
                <w:lang w:eastAsia="en-US"/>
              </w:rPr>
              <w:t xml:space="preserve">Особа, яка виявила бажання </w:t>
            </w:r>
            <w:r>
              <w:rPr>
                <w:rFonts w:ascii="Times New Roman" w:hAnsi="Times New Roman"/>
                <w:color w:val="000000"/>
                <w:sz w:val="24"/>
                <w:szCs w:val="24"/>
                <w:shd w:val="clear" w:color="auto" w:fill="FFFFFF"/>
                <w:lang w:eastAsia="en-US"/>
              </w:rPr>
              <w:t>в призначенні</w:t>
            </w:r>
            <w:r w:rsidRPr="00034F20">
              <w:rPr>
                <w:rFonts w:ascii="Times New Roman" w:hAnsi="Times New Roman"/>
                <w:color w:val="000000"/>
                <w:sz w:val="24"/>
                <w:szCs w:val="24"/>
                <w:shd w:val="clear" w:color="auto" w:fill="FFFFFF"/>
                <w:lang w:eastAsia="en-US"/>
              </w:rPr>
              <w:t xml:space="preserve"> на вакантну посаду, може подавати додаткову інформацію, яка підтверджує відповідність встановленим в оголошенні вимогам, зокрема стосовно досвіду роботи, професійних </w:t>
            </w:r>
            <w:proofErr w:type="spellStart"/>
            <w:r w:rsidRPr="00034F20">
              <w:rPr>
                <w:rFonts w:ascii="Times New Roman" w:hAnsi="Times New Roman"/>
                <w:color w:val="000000"/>
                <w:sz w:val="24"/>
                <w:szCs w:val="24"/>
                <w:shd w:val="clear" w:color="auto" w:fill="FFFFFF"/>
                <w:lang w:eastAsia="en-US"/>
              </w:rPr>
              <w:t>компетентностей</w:t>
            </w:r>
            <w:proofErr w:type="spellEnd"/>
            <w:r w:rsidRPr="00034F20">
              <w:rPr>
                <w:rFonts w:ascii="Times New Roman" w:hAnsi="Times New Roman"/>
                <w:color w:val="000000"/>
                <w:sz w:val="24"/>
                <w:szCs w:val="24"/>
                <w:shd w:val="clear" w:color="auto" w:fill="FFFFFF"/>
                <w:lang w:eastAsia="en-US"/>
              </w:rPr>
              <w:t>, репутації (характеристики, рекомендації, наукові публікації тощо).</w:t>
            </w:r>
            <w:r w:rsidRPr="007823D2">
              <w:rPr>
                <w:rFonts w:ascii="Times New Roman" w:hAnsi="Times New Roman"/>
                <w:color w:val="000000"/>
                <w:sz w:val="24"/>
                <w:szCs w:val="24"/>
              </w:rPr>
              <w:t xml:space="preserve">            </w:t>
            </w:r>
          </w:p>
          <w:p w:rsidR="008C7BCF" w:rsidRPr="00556C0B" w:rsidRDefault="008C7BCF" w:rsidP="00AD0AB0">
            <w:pPr>
              <w:ind w:left="103" w:right="143"/>
              <w:jc w:val="both"/>
              <w:rPr>
                <w:b/>
                <w:bCs/>
                <w:u w:val="single"/>
                <w:lang w:val="uk-UA"/>
              </w:rPr>
            </w:pPr>
            <w:proofErr w:type="spellStart"/>
            <w:r w:rsidRPr="00FA5A0B">
              <w:rPr>
                <w:color w:val="000000"/>
              </w:rPr>
              <w:t>Інформаці</w:t>
            </w:r>
            <w:r>
              <w:rPr>
                <w:color w:val="000000"/>
              </w:rPr>
              <w:t>я</w:t>
            </w:r>
            <w:proofErr w:type="spellEnd"/>
            <w:r>
              <w:rPr>
                <w:color w:val="000000"/>
              </w:rPr>
              <w:t xml:space="preserve"> </w:t>
            </w:r>
            <w:proofErr w:type="spellStart"/>
            <w:r>
              <w:rPr>
                <w:color w:val="000000"/>
              </w:rPr>
              <w:t>приймаєм</w:t>
            </w:r>
            <w:r>
              <w:rPr>
                <w:color w:val="000000"/>
                <w:lang w:val="uk-UA"/>
              </w:rPr>
              <w:t>ається</w:t>
            </w:r>
            <w:proofErr w:type="spellEnd"/>
            <w:r>
              <w:rPr>
                <w:color w:val="000000"/>
              </w:rPr>
              <w:t xml:space="preserve"> з </w:t>
            </w:r>
            <w:r>
              <w:rPr>
                <w:color w:val="000000"/>
                <w:lang w:val="uk-UA"/>
              </w:rPr>
              <w:t>10 березня</w:t>
            </w:r>
            <w:r>
              <w:rPr>
                <w:color w:val="000000"/>
              </w:rPr>
              <w:t xml:space="preserve"> по </w:t>
            </w:r>
            <w:r>
              <w:rPr>
                <w:color w:val="000000"/>
                <w:lang w:val="uk-UA"/>
              </w:rPr>
              <w:t>20 березня</w:t>
            </w:r>
            <w:r w:rsidRPr="00FA5A0B">
              <w:rPr>
                <w:color w:val="000000"/>
              </w:rPr>
              <w:t xml:space="preserve"> 202</w:t>
            </w:r>
            <w:r>
              <w:rPr>
                <w:color w:val="000000"/>
                <w:lang w:val="uk-UA"/>
              </w:rPr>
              <w:t>3</w:t>
            </w:r>
            <w:r>
              <w:rPr>
                <w:color w:val="000000"/>
              </w:rPr>
              <w:t xml:space="preserve"> року </w:t>
            </w:r>
            <w:proofErr w:type="spellStart"/>
            <w:r>
              <w:rPr>
                <w:color w:val="000000"/>
              </w:rPr>
              <w:t>включно</w:t>
            </w:r>
            <w:proofErr w:type="spellEnd"/>
            <w:r w:rsidRPr="00FA5A0B">
              <w:rPr>
                <w:color w:val="000000"/>
              </w:rPr>
              <w:t xml:space="preserve"> в </w:t>
            </w:r>
            <w:proofErr w:type="spellStart"/>
            <w:r w:rsidRPr="00FA5A0B">
              <w:rPr>
                <w:color w:val="000000"/>
              </w:rPr>
              <w:t>електронному</w:t>
            </w:r>
            <w:proofErr w:type="spellEnd"/>
            <w:r w:rsidRPr="00FA5A0B">
              <w:rPr>
                <w:color w:val="000000"/>
              </w:rPr>
              <w:t xml:space="preserve"> </w:t>
            </w:r>
            <w:proofErr w:type="spellStart"/>
            <w:r w:rsidRPr="00FA5A0B">
              <w:rPr>
                <w:color w:val="000000"/>
              </w:rPr>
              <w:t>вигляді</w:t>
            </w:r>
            <w:proofErr w:type="spellEnd"/>
            <w:r w:rsidRPr="00FA5A0B">
              <w:rPr>
                <w:color w:val="000000"/>
              </w:rPr>
              <w:t xml:space="preserve"> за </w:t>
            </w:r>
            <w:proofErr w:type="spellStart"/>
            <w:r w:rsidRPr="00FA5A0B">
              <w:rPr>
                <w:color w:val="000000"/>
              </w:rPr>
              <w:t>адресою</w:t>
            </w:r>
            <w:proofErr w:type="spellEnd"/>
            <w:r w:rsidRPr="00FA5A0B">
              <w:rPr>
                <w:color w:val="000000"/>
              </w:rPr>
              <w:t xml:space="preserve">: </w:t>
            </w:r>
            <w:r>
              <w:rPr>
                <w:b/>
                <w:i/>
                <w:sz w:val="18"/>
              </w:rPr>
              <w:t xml:space="preserve"> </w:t>
            </w:r>
            <w:hyperlink r:id="rId5" w:history="1">
              <w:r w:rsidRPr="00993AE6">
                <w:rPr>
                  <w:rStyle w:val="a4"/>
                </w:rPr>
                <w:t>inbox@</w:t>
              </w:r>
              <w:r w:rsidRPr="00993AE6">
                <w:rPr>
                  <w:rStyle w:val="a4"/>
                  <w:lang w:val="en-US"/>
                </w:rPr>
                <w:t>bg</w:t>
              </w:r>
              <w:r w:rsidRPr="00993AE6">
                <w:rPr>
                  <w:rStyle w:val="a4"/>
                </w:rPr>
                <w:t>.te.court.</w:t>
              </w:r>
              <w:r w:rsidRPr="00993AE6">
                <w:rPr>
                  <w:rStyle w:val="a4"/>
                  <w:lang w:val="en-US"/>
                </w:rPr>
                <w:t>g</w:t>
              </w:r>
            </w:hyperlink>
            <w:r w:rsidRPr="00993AE6">
              <w:t>ov.ua</w:t>
            </w:r>
          </w:p>
        </w:tc>
      </w:tr>
      <w:tr w:rsidR="008C7BCF" w:rsidRPr="00993AE6" w:rsidTr="008C7BCF">
        <w:tc>
          <w:tcPr>
            <w:tcW w:w="3433" w:type="dxa"/>
            <w:gridSpan w:val="2"/>
            <w:tcBorders>
              <w:top w:val="single" w:sz="2" w:space="0" w:color="auto"/>
              <w:left w:val="single" w:sz="2" w:space="0" w:color="auto"/>
              <w:bottom w:val="single" w:sz="2" w:space="0" w:color="auto"/>
              <w:right w:val="single" w:sz="2" w:space="0" w:color="auto"/>
            </w:tcBorders>
          </w:tcPr>
          <w:p w:rsidR="008C7BCF" w:rsidRPr="00034F20" w:rsidRDefault="008C7BCF" w:rsidP="00AD0AB0">
            <w:pPr>
              <w:spacing w:before="150" w:after="150"/>
              <w:rPr>
                <w:lang w:val="uk-UA"/>
              </w:rPr>
            </w:pPr>
            <w:r w:rsidRPr="009B7B09">
              <w:rPr>
                <w:lang w:val="uk-UA"/>
              </w:rPr>
              <w:t xml:space="preserve">Прізвище, ім’я та по батькові, номер телефону та адреса електронної пошти особи, яка </w:t>
            </w:r>
            <w:r w:rsidRPr="009B7B09">
              <w:rPr>
                <w:lang w:val="uk-UA"/>
              </w:rPr>
              <w:lastRenderedPageBreak/>
              <w:t>надає додаткову інформацію з питань призначення на посаду</w:t>
            </w:r>
          </w:p>
        </w:tc>
        <w:tc>
          <w:tcPr>
            <w:tcW w:w="6635" w:type="dxa"/>
            <w:tcBorders>
              <w:top w:val="single" w:sz="2" w:space="0" w:color="auto"/>
              <w:left w:val="single" w:sz="2" w:space="0" w:color="auto"/>
              <w:bottom w:val="single" w:sz="2" w:space="0" w:color="auto"/>
              <w:right w:val="single" w:sz="2" w:space="0" w:color="auto"/>
            </w:tcBorders>
          </w:tcPr>
          <w:p w:rsidR="008C7BCF" w:rsidRPr="00556C0B" w:rsidRDefault="008C7BCF" w:rsidP="00AD0AB0">
            <w:pPr>
              <w:rPr>
                <w:iCs/>
                <w:lang w:val="uk-UA"/>
              </w:rPr>
            </w:pPr>
          </w:p>
          <w:p w:rsidR="008C7BCF" w:rsidRPr="00556C0B" w:rsidRDefault="008C7BCF" w:rsidP="00AD0AB0">
            <w:pPr>
              <w:ind w:left="103"/>
              <w:rPr>
                <w:iCs/>
                <w:lang w:val="uk-UA"/>
              </w:rPr>
            </w:pPr>
            <w:r>
              <w:rPr>
                <w:iCs/>
                <w:lang w:val="uk-UA"/>
              </w:rPr>
              <w:t>Сулима Наталія Степанівна</w:t>
            </w:r>
          </w:p>
          <w:p w:rsidR="008C7BCF" w:rsidRPr="00556C0B" w:rsidRDefault="008C7BCF" w:rsidP="00AD0AB0">
            <w:pPr>
              <w:ind w:left="103"/>
              <w:rPr>
                <w:iCs/>
                <w:lang w:val="uk-UA"/>
              </w:rPr>
            </w:pPr>
            <w:r w:rsidRPr="00556C0B">
              <w:rPr>
                <w:iCs/>
                <w:lang w:val="uk-UA"/>
              </w:rPr>
              <w:t>(03</w:t>
            </w:r>
            <w:r>
              <w:rPr>
                <w:iCs/>
                <w:lang w:val="uk-UA"/>
              </w:rPr>
              <w:t>548</w:t>
            </w:r>
            <w:r w:rsidRPr="00556C0B">
              <w:rPr>
                <w:iCs/>
                <w:lang w:val="uk-UA"/>
              </w:rPr>
              <w:t xml:space="preserve">) </w:t>
            </w:r>
            <w:r>
              <w:rPr>
                <w:iCs/>
                <w:lang w:val="uk-UA"/>
              </w:rPr>
              <w:t>2-36-96</w:t>
            </w:r>
          </w:p>
          <w:p w:rsidR="008C7BCF" w:rsidRPr="00205C98" w:rsidRDefault="008C7BCF" w:rsidP="00AD0AB0">
            <w:pPr>
              <w:ind w:left="103"/>
              <w:rPr>
                <w:lang w:val="uk-UA"/>
              </w:rPr>
            </w:pPr>
            <w:r w:rsidRPr="00993AE6">
              <w:rPr>
                <w:lang w:val="uk-UA"/>
              </w:rPr>
              <w:t xml:space="preserve"> </w:t>
            </w:r>
            <w:hyperlink r:id="rId6" w:history="1">
              <w:r w:rsidRPr="00993AE6">
                <w:rPr>
                  <w:rStyle w:val="a4"/>
                </w:rPr>
                <w:t>inbox</w:t>
              </w:r>
              <w:r w:rsidRPr="00993AE6">
                <w:rPr>
                  <w:rStyle w:val="a4"/>
                  <w:lang w:val="uk-UA"/>
                </w:rPr>
                <w:t>@</w:t>
              </w:r>
              <w:r w:rsidRPr="00993AE6">
                <w:rPr>
                  <w:rStyle w:val="a4"/>
                  <w:lang w:val="en-US"/>
                </w:rPr>
                <w:t>bg</w:t>
              </w:r>
              <w:r w:rsidRPr="00993AE6">
                <w:rPr>
                  <w:rStyle w:val="a4"/>
                  <w:lang w:val="uk-UA"/>
                </w:rPr>
                <w:t>.</w:t>
              </w:r>
              <w:r w:rsidRPr="00993AE6">
                <w:rPr>
                  <w:rStyle w:val="a4"/>
                </w:rPr>
                <w:t>te</w:t>
              </w:r>
              <w:r w:rsidRPr="00993AE6">
                <w:rPr>
                  <w:rStyle w:val="a4"/>
                  <w:lang w:val="uk-UA"/>
                </w:rPr>
                <w:t>.</w:t>
              </w:r>
              <w:r w:rsidRPr="00993AE6">
                <w:rPr>
                  <w:rStyle w:val="a4"/>
                </w:rPr>
                <w:t>court</w:t>
              </w:r>
              <w:r w:rsidRPr="00993AE6">
                <w:rPr>
                  <w:rStyle w:val="a4"/>
                  <w:lang w:val="uk-UA"/>
                </w:rPr>
                <w:t>.</w:t>
              </w:r>
              <w:r w:rsidRPr="00993AE6">
                <w:rPr>
                  <w:rStyle w:val="a4"/>
                  <w:lang w:val="en-US"/>
                </w:rPr>
                <w:t>g</w:t>
              </w:r>
            </w:hyperlink>
            <w:r w:rsidRPr="00993AE6">
              <w:t>ov</w:t>
            </w:r>
            <w:r w:rsidRPr="00993AE6">
              <w:rPr>
                <w:lang w:val="uk-UA"/>
              </w:rPr>
              <w:t>.</w:t>
            </w:r>
            <w:r w:rsidRPr="00993AE6">
              <w:t>ua</w:t>
            </w:r>
          </w:p>
        </w:tc>
      </w:tr>
      <w:tr w:rsidR="008C7BCF" w:rsidRPr="00556C0B" w:rsidTr="008C7BCF">
        <w:trPr>
          <w:trHeight w:val="482"/>
        </w:trPr>
        <w:tc>
          <w:tcPr>
            <w:tcW w:w="10068" w:type="dxa"/>
            <w:gridSpan w:val="3"/>
            <w:tcBorders>
              <w:top w:val="single" w:sz="2" w:space="0" w:color="auto"/>
              <w:left w:val="single" w:sz="2" w:space="0" w:color="auto"/>
              <w:bottom w:val="single" w:sz="2" w:space="0" w:color="auto"/>
              <w:right w:val="single" w:sz="2" w:space="0" w:color="auto"/>
            </w:tcBorders>
          </w:tcPr>
          <w:p w:rsidR="008C7BCF" w:rsidRPr="00034F20" w:rsidRDefault="008C7BCF" w:rsidP="00AD0AB0">
            <w:pPr>
              <w:spacing w:before="150" w:after="150"/>
              <w:jc w:val="center"/>
              <w:rPr>
                <w:lang w:val="uk-UA"/>
              </w:rPr>
            </w:pPr>
            <w:r>
              <w:rPr>
                <w:lang w:val="uk-UA"/>
              </w:rPr>
              <w:lastRenderedPageBreak/>
              <w:t>Кваліфікаційні в</w:t>
            </w:r>
            <w:r w:rsidRPr="00034F20">
              <w:rPr>
                <w:lang w:val="uk-UA"/>
              </w:rPr>
              <w:t>имоги</w:t>
            </w:r>
          </w:p>
        </w:tc>
      </w:tr>
      <w:tr w:rsidR="008C7BCF" w:rsidRPr="008C7BCF" w:rsidTr="008C7BCF">
        <w:tc>
          <w:tcPr>
            <w:tcW w:w="530" w:type="dxa"/>
            <w:tcBorders>
              <w:top w:val="single" w:sz="2" w:space="0" w:color="auto"/>
              <w:left w:val="single" w:sz="2" w:space="0" w:color="auto"/>
              <w:bottom w:val="single" w:sz="2" w:space="0" w:color="auto"/>
              <w:right w:val="single" w:sz="2" w:space="0" w:color="auto"/>
            </w:tcBorders>
          </w:tcPr>
          <w:p w:rsidR="008C7BCF" w:rsidRPr="00034F20" w:rsidRDefault="008C7BCF" w:rsidP="00AD0AB0">
            <w:pPr>
              <w:spacing w:before="150" w:after="150"/>
              <w:jc w:val="center"/>
              <w:rPr>
                <w:lang w:val="uk-UA"/>
              </w:rPr>
            </w:pPr>
            <w:r w:rsidRPr="00034F20">
              <w:rPr>
                <w:lang w:val="uk-UA"/>
              </w:rPr>
              <w:t>1</w:t>
            </w:r>
          </w:p>
        </w:tc>
        <w:tc>
          <w:tcPr>
            <w:tcW w:w="2903" w:type="dxa"/>
            <w:tcBorders>
              <w:top w:val="single" w:sz="2" w:space="0" w:color="auto"/>
              <w:left w:val="single" w:sz="2" w:space="0" w:color="auto"/>
              <w:bottom w:val="single" w:sz="2" w:space="0" w:color="auto"/>
              <w:right w:val="single" w:sz="2" w:space="0" w:color="auto"/>
            </w:tcBorders>
          </w:tcPr>
          <w:p w:rsidR="008C7BCF" w:rsidRPr="00034F20" w:rsidRDefault="008C7BCF" w:rsidP="00AD0AB0">
            <w:pPr>
              <w:spacing w:before="150" w:after="150"/>
              <w:rPr>
                <w:lang w:val="uk-UA"/>
              </w:rPr>
            </w:pPr>
            <w:r w:rsidRPr="00034F20">
              <w:rPr>
                <w:lang w:val="uk-UA"/>
              </w:rPr>
              <w:t>Освіта</w:t>
            </w:r>
          </w:p>
        </w:tc>
        <w:tc>
          <w:tcPr>
            <w:tcW w:w="6635" w:type="dxa"/>
            <w:tcBorders>
              <w:top w:val="single" w:sz="2" w:space="0" w:color="auto"/>
              <w:left w:val="single" w:sz="2" w:space="0" w:color="auto"/>
              <w:bottom w:val="single" w:sz="2" w:space="0" w:color="auto"/>
              <w:right w:val="single" w:sz="2" w:space="0" w:color="auto"/>
            </w:tcBorders>
          </w:tcPr>
          <w:p w:rsidR="008C7BCF" w:rsidRPr="003C2970" w:rsidRDefault="008C7BCF" w:rsidP="00AD0AB0">
            <w:pPr>
              <w:spacing w:before="150" w:after="150"/>
              <w:ind w:left="103" w:right="143"/>
              <w:rPr>
                <w:lang w:val="uk-UA"/>
              </w:rPr>
            </w:pPr>
            <w:r w:rsidRPr="003C2970">
              <w:rPr>
                <w:lang w:val="uk-UA"/>
              </w:rPr>
              <w:t>В</w:t>
            </w:r>
            <w:r w:rsidRPr="008C7BCF">
              <w:rPr>
                <w:lang w:val="uk-UA"/>
              </w:rPr>
              <w:t>ищ</w:t>
            </w:r>
            <w:r w:rsidRPr="003C2970">
              <w:rPr>
                <w:lang w:val="uk-UA"/>
              </w:rPr>
              <w:t>а</w:t>
            </w:r>
            <w:r w:rsidRPr="008C7BCF">
              <w:rPr>
                <w:lang w:val="uk-UA"/>
              </w:rPr>
              <w:t xml:space="preserve"> освіт</w:t>
            </w:r>
            <w:r w:rsidRPr="003C2970">
              <w:rPr>
                <w:lang w:val="uk-UA"/>
              </w:rPr>
              <w:t>а</w:t>
            </w:r>
            <w:r w:rsidRPr="008C7BCF">
              <w:rPr>
                <w:lang w:val="uk-UA"/>
              </w:rPr>
              <w:t xml:space="preserve"> за спеціальністю "Правознавство" або "Правоохоронна діяльність" з освітньо-кваліфікаційним рівнем </w:t>
            </w:r>
            <w:r w:rsidRPr="003C2970">
              <w:rPr>
                <w:lang w:val="uk-UA"/>
              </w:rPr>
              <w:t>спеціаліста або магістра</w:t>
            </w:r>
          </w:p>
        </w:tc>
      </w:tr>
      <w:tr w:rsidR="008C7BCF" w:rsidRPr="00556C0B" w:rsidTr="008C7BCF">
        <w:tc>
          <w:tcPr>
            <w:tcW w:w="530" w:type="dxa"/>
            <w:tcBorders>
              <w:top w:val="single" w:sz="2" w:space="0" w:color="auto"/>
              <w:left w:val="single" w:sz="2" w:space="0" w:color="auto"/>
              <w:bottom w:val="single" w:sz="2" w:space="0" w:color="auto"/>
              <w:right w:val="single" w:sz="2" w:space="0" w:color="auto"/>
            </w:tcBorders>
          </w:tcPr>
          <w:p w:rsidR="008C7BCF" w:rsidRPr="00034F20" w:rsidRDefault="008C7BCF" w:rsidP="00AD0AB0">
            <w:pPr>
              <w:spacing w:before="150" w:after="150"/>
              <w:jc w:val="center"/>
              <w:rPr>
                <w:lang w:val="uk-UA"/>
              </w:rPr>
            </w:pPr>
            <w:r w:rsidRPr="00034F20">
              <w:rPr>
                <w:lang w:val="uk-UA"/>
              </w:rPr>
              <w:t>2</w:t>
            </w:r>
          </w:p>
        </w:tc>
        <w:tc>
          <w:tcPr>
            <w:tcW w:w="2903" w:type="dxa"/>
            <w:tcBorders>
              <w:top w:val="single" w:sz="2" w:space="0" w:color="auto"/>
              <w:left w:val="single" w:sz="2" w:space="0" w:color="auto"/>
              <w:bottom w:val="single" w:sz="2" w:space="0" w:color="auto"/>
              <w:right w:val="single" w:sz="2" w:space="0" w:color="auto"/>
            </w:tcBorders>
          </w:tcPr>
          <w:p w:rsidR="008C7BCF" w:rsidRPr="00034F20" w:rsidRDefault="008C7BCF" w:rsidP="00AD0AB0">
            <w:pPr>
              <w:spacing w:before="150" w:after="150"/>
              <w:rPr>
                <w:lang w:val="uk-UA"/>
              </w:rPr>
            </w:pPr>
            <w:r w:rsidRPr="00034F20">
              <w:rPr>
                <w:lang w:val="uk-UA"/>
              </w:rPr>
              <w:t>Досвід роботи</w:t>
            </w:r>
          </w:p>
        </w:tc>
        <w:tc>
          <w:tcPr>
            <w:tcW w:w="6635" w:type="dxa"/>
            <w:tcBorders>
              <w:top w:val="single" w:sz="2" w:space="0" w:color="auto"/>
              <w:left w:val="single" w:sz="2" w:space="0" w:color="auto"/>
              <w:bottom w:val="single" w:sz="2" w:space="0" w:color="auto"/>
              <w:right w:val="single" w:sz="2" w:space="0" w:color="auto"/>
            </w:tcBorders>
          </w:tcPr>
          <w:p w:rsidR="008C7BCF" w:rsidRPr="003C2970" w:rsidRDefault="008C7BCF" w:rsidP="00AD0AB0">
            <w:pPr>
              <w:spacing w:afterLines="120" w:after="288"/>
              <w:jc w:val="both"/>
              <w:rPr>
                <w:color w:val="000000"/>
                <w:spacing w:val="1"/>
                <w:lang w:val="uk-UA"/>
              </w:rPr>
            </w:pPr>
            <w:r w:rsidRPr="003C2970">
              <w:rPr>
                <w:lang w:val="uk-UA"/>
              </w:rPr>
              <w:t>Стаж роботи за фахом на державній службі в органах судової влади не менше 2 років або загальний стаж роботи за фахом не менше 3 років.</w:t>
            </w:r>
          </w:p>
          <w:p w:rsidR="008C7BCF" w:rsidRPr="003C2970" w:rsidRDefault="008C7BCF" w:rsidP="00AD0AB0">
            <w:pPr>
              <w:spacing w:before="150" w:after="150"/>
              <w:ind w:left="103" w:right="143"/>
              <w:rPr>
                <w:lang w:val="uk-UA"/>
              </w:rPr>
            </w:pPr>
          </w:p>
        </w:tc>
      </w:tr>
      <w:tr w:rsidR="008C7BCF" w:rsidRPr="00556C0B" w:rsidTr="008C7BCF">
        <w:trPr>
          <w:trHeight w:val="690"/>
        </w:trPr>
        <w:tc>
          <w:tcPr>
            <w:tcW w:w="530" w:type="dxa"/>
            <w:tcBorders>
              <w:top w:val="single" w:sz="2" w:space="0" w:color="auto"/>
              <w:left w:val="single" w:sz="2" w:space="0" w:color="auto"/>
              <w:bottom w:val="single" w:sz="2" w:space="0" w:color="auto"/>
              <w:right w:val="single" w:sz="2" w:space="0" w:color="auto"/>
            </w:tcBorders>
          </w:tcPr>
          <w:p w:rsidR="008C7BCF" w:rsidRPr="00034F20" w:rsidRDefault="008C7BCF" w:rsidP="00AD0AB0">
            <w:pPr>
              <w:spacing w:before="150" w:after="150"/>
              <w:jc w:val="center"/>
              <w:rPr>
                <w:lang w:val="uk-UA"/>
              </w:rPr>
            </w:pPr>
            <w:r w:rsidRPr="00034F20">
              <w:rPr>
                <w:lang w:val="uk-UA"/>
              </w:rPr>
              <w:t>3</w:t>
            </w:r>
          </w:p>
        </w:tc>
        <w:tc>
          <w:tcPr>
            <w:tcW w:w="2903" w:type="dxa"/>
            <w:tcBorders>
              <w:top w:val="single" w:sz="2" w:space="0" w:color="auto"/>
              <w:left w:val="single" w:sz="2" w:space="0" w:color="auto"/>
              <w:bottom w:val="single" w:sz="2" w:space="0" w:color="auto"/>
              <w:right w:val="single" w:sz="2" w:space="0" w:color="auto"/>
            </w:tcBorders>
          </w:tcPr>
          <w:p w:rsidR="008C7BCF" w:rsidRPr="00034F20" w:rsidRDefault="008C7BCF" w:rsidP="00AD0AB0">
            <w:pPr>
              <w:spacing w:before="150" w:after="150"/>
              <w:rPr>
                <w:lang w:val="uk-UA"/>
              </w:rPr>
            </w:pPr>
            <w:r w:rsidRPr="00034F20">
              <w:rPr>
                <w:lang w:val="uk-UA"/>
              </w:rPr>
              <w:t>Володіння державною мовою</w:t>
            </w:r>
          </w:p>
        </w:tc>
        <w:tc>
          <w:tcPr>
            <w:tcW w:w="6635" w:type="dxa"/>
            <w:tcBorders>
              <w:top w:val="single" w:sz="2" w:space="0" w:color="auto"/>
              <w:left w:val="single" w:sz="2" w:space="0" w:color="auto"/>
              <w:bottom w:val="single" w:sz="2" w:space="0" w:color="auto"/>
              <w:right w:val="single" w:sz="2" w:space="0" w:color="auto"/>
            </w:tcBorders>
          </w:tcPr>
          <w:p w:rsidR="008C7BCF" w:rsidRPr="002B7DAF" w:rsidRDefault="008C7BCF" w:rsidP="00AD0AB0">
            <w:pPr>
              <w:spacing w:before="150" w:after="150"/>
              <w:ind w:left="103" w:right="143"/>
              <w:rPr>
                <w:lang w:val="uk-UA"/>
              </w:rPr>
            </w:pPr>
            <w:r w:rsidRPr="002B7DAF">
              <w:rPr>
                <w:lang w:val="uk-UA"/>
              </w:rPr>
              <w:t>Вільне володіння державною мовою</w:t>
            </w:r>
          </w:p>
        </w:tc>
      </w:tr>
      <w:tr w:rsidR="008C7BCF" w:rsidRPr="00556C0B" w:rsidTr="008C7BCF">
        <w:trPr>
          <w:trHeight w:val="690"/>
        </w:trPr>
        <w:tc>
          <w:tcPr>
            <w:tcW w:w="530" w:type="dxa"/>
            <w:tcBorders>
              <w:top w:val="single" w:sz="2" w:space="0" w:color="auto"/>
              <w:left w:val="single" w:sz="2" w:space="0" w:color="auto"/>
              <w:bottom w:val="single" w:sz="2" w:space="0" w:color="auto"/>
              <w:right w:val="single" w:sz="2" w:space="0" w:color="auto"/>
            </w:tcBorders>
          </w:tcPr>
          <w:p w:rsidR="008C7BCF" w:rsidRPr="00034F20" w:rsidRDefault="008C7BCF" w:rsidP="00AD0AB0">
            <w:pPr>
              <w:spacing w:before="150" w:after="150"/>
              <w:jc w:val="center"/>
              <w:rPr>
                <w:lang w:val="uk-UA"/>
              </w:rPr>
            </w:pPr>
            <w:r w:rsidRPr="00034F20">
              <w:rPr>
                <w:lang w:val="uk-UA"/>
              </w:rPr>
              <w:t>4</w:t>
            </w:r>
          </w:p>
        </w:tc>
        <w:tc>
          <w:tcPr>
            <w:tcW w:w="2903" w:type="dxa"/>
            <w:tcBorders>
              <w:top w:val="single" w:sz="2" w:space="0" w:color="auto"/>
              <w:left w:val="single" w:sz="2" w:space="0" w:color="auto"/>
              <w:bottom w:val="single" w:sz="2" w:space="0" w:color="auto"/>
              <w:right w:val="single" w:sz="2" w:space="0" w:color="auto"/>
            </w:tcBorders>
          </w:tcPr>
          <w:p w:rsidR="008C7BCF" w:rsidRPr="00034F20" w:rsidRDefault="008C7BCF" w:rsidP="00AD0AB0">
            <w:pPr>
              <w:spacing w:before="150" w:after="150"/>
              <w:rPr>
                <w:lang w:val="uk-UA"/>
              </w:rPr>
            </w:pPr>
            <w:r w:rsidRPr="00034F20">
              <w:rPr>
                <w:lang w:val="uk-UA"/>
              </w:rPr>
              <w:t>Володіння іноземною мовою</w:t>
            </w:r>
          </w:p>
        </w:tc>
        <w:tc>
          <w:tcPr>
            <w:tcW w:w="6635" w:type="dxa"/>
            <w:tcBorders>
              <w:top w:val="single" w:sz="2" w:space="0" w:color="auto"/>
              <w:left w:val="single" w:sz="2" w:space="0" w:color="auto"/>
              <w:bottom w:val="single" w:sz="2" w:space="0" w:color="auto"/>
              <w:right w:val="single" w:sz="2" w:space="0" w:color="auto"/>
            </w:tcBorders>
          </w:tcPr>
          <w:p w:rsidR="008C7BCF" w:rsidRPr="002B7DAF" w:rsidRDefault="008C7BCF" w:rsidP="00AD0AB0">
            <w:pPr>
              <w:ind w:left="103" w:right="143"/>
              <w:rPr>
                <w:lang w:val="uk-UA"/>
              </w:rPr>
            </w:pPr>
            <w:r w:rsidRPr="002B7DAF">
              <w:rPr>
                <w:lang w:val="uk-UA"/>
              </w:rPr>
              <w:t>Не потребує</w:t>
            </w:r>
          </w:p>
        </w:tc>
      </w:tr>
    </w:tbl>
    <w:p w:rsidR="008A4DCD" w:rsidRDefault="008A4DCD"/>
    <w:sectPr w:rsidR="008A4D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BCF"/>
    <w:rsid w:val="008A4DCD"/>
    <w:rsid w:val="008C7B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B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C7BCF"/>
    <w:pPr>
      <w:spacing w:before="100" w:beforeAutospacing="1" w:after="100" w:afterAutospacing="1"/>
    </w:pPr>
  </w:style>
  <w:style w:type="character" w:styleId="a4">
    <w:name w:val="Hyperlink"/>
    <w:basedOn w:val="a0"/>
    <w:rsid w:val="008C7BCF"/>
    <w:rPr>
      <w:color w:val="0000FF"/>
      <w:u w:val="single"/>
    </w:rPr>
  </w:style>
  <w:style w:type="paragraph" w:customStyle="1" w:styleId="rvps2">
    <w:name w:val="rvps2"/>
    <w:basedOn w:val="a"/>
    <w:rsid w:val="008C7BCF"/>
    <w:pPr>
      <w:spacing w:before="100" w:beforeAutospacing="1" w:after="100" w:afterAutospacing="1"/>
    </w:pPr>
    <w:rPr>
      <w:rFonts w:eastAsia="Calibri"/>
    </w:rPr>
  </w:style>
  <w:style w:type="paragraph" w:customStyle="1" w:styleId="a5">
    <w:name w:val="Нормальний текст"/>
    <w:basedOn w:val="a"/>
    <w:rsid w:val="008C7BCF"/>
    <w:pPr>
      <w:spacing w:before="120"/>
      <w:ind w:firstLine="567"/>
    </w:pPr>
    <w:rPr>
      <w:rFonts w:ascii="Antiqua" w:eastAsia="Calibri" w:hAnsi="Antiqua"/>
      <w:sz w:val="26"/>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B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C7BCF"/>
    <w:pPr>
      <w:spacing w:before="100" w:beforeAutospacing="1" w:after="100" w:afterAutospacing="1"/>
    </w:pPr>
  </w:style>
  <w:style w:type="character" w:styleId="a4">
    <w:name w:val="Hyperlink"/>
    <w:basedOn w:val="a0"/>
    <w:rsid w:val="008C7BCF"/>
    <w:rPr>
      <w:color w:val="0000FF"/>
      <w:u w:val="single"/>
    </w:rPr>
  </w:style>
  <w:style w:type="paragraph" w:customStyle="1" w:styleId="rvps2">
    <w:name w:val="rvps2"/>
    <w:basedOn w:val="a"/>
    <w:rsid w:val="008C7BCF"/>
    <w:pPr>
      <w:spacing w:before="100" w:beforeAutospacing="1" w:after="100" w:afterAutospacing="1"/>
    </w:pPr>
    <w:rPr>
      <w:rFonts w:eastAsia="Calibri"/>
    </w:rPr>
  </w:style>
  <w:style w:type="paragraph" w:customStyle="1" w:styleId="a5">
    <w:name w:val="Нормальний текст"/>
    <w:basedOn w:val="a"/>
    <w:rsid w:val="008C7BCF"/>
    <w:pPr>
      <w:spacing w:before="120"/>
      <w:ind w:firstLine="567"/>
    </w:pPr>
    <w:rPr>
      <w:rFonts w:ascii="Antiqua" w:eastAsia="Calibri"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box@bg.te.court.g" TargetMode="External"/><Relationship Id="rId5" Type="http://schemas.openxmlformats.org/officeDocument/2006/relationships/hyperlink" Target="mailto:inbox@bg.te.court.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3547</Words>
  <Characters>2022</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2023-03-09T14:43:00Z</dcterms:created>
  <dcterms:modified xsi:type="dcterms:W3CDTF">2023-03-09T14:46:00Z</dcterms:modified>
</cp:coreProperties>
</file>